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7FF3" w14:textId="6816DEEC" w:rsidR="00903587" w:rsidRPr="005D44F7" w:rsidRDefault="005470B7" w:rsidP="00006392">
      <w:pPr>
        <w:pStyle w:val="Header"/>
        <w:tabs>
          <w:tab w:val="right" w:pos="8280"/>
          <w:tab w:val="right" w:pos="9781"/>
        </w:tabs>
        <w:ind w:right="-58"/>
        <w:rPr>
          <w:rFonts w:cs="Arial"/>
          <w:b w:val="0"/>
          <w:bCs/>
          <w:sz w:val="22"/>
          <w:szCs w:val="28"/>
        </w:rPr>
      </w:pPr>
      <w:r w:rsidRPr="004338BC">
        <w:rPr>
          <w:rFonts w:cs="Arial"/>
          <w:sz w:val="22"/>
          <w:szCs w:val="28"/>
        </w:rPr>
        <w:t>3GPP T</w:t>
      </w:r>
      <w:r w:rsidR="00016CA7" w:rsidRPr="004338BC">
        <w:rPr>
          <w:rFonts w:cs="Arial"/>
          <w:sz w:val="22"/>
          <w:szCs w:val="28"/>
        </w:rPr>
        <w:t>S</w:t>
      </w:r>
      <w:r w:rsidR="00C4450F" w:rsidRPr="004338BC">
        <w:rPr>
          <w:rFonts w:cs="Arial"/>
          <w:sz w:val="22"/>
          <w:szCs w:val="28"/>
        </w:rPr>
        <w:t>G RAN WG</w:t>
      </w:r>
      <w:r w:rsidR="00CB7CAC" w:rsidRPr="004338BC">
        <w:rPr>
          <w:rFonts w:cs="Arial"/>
          <w:sz w:val="22"/>
          <w:szCs w:val="28"/>
        </w:rPr>
        <w:t>1</w:t>
      </w:r>
      <w:r w:rsidR="00C4450F" w:rsidRPr="004338BC">
        <w:rPr>
          <w:rFonts w:cs="Arial"/>
          <w:sz w:val="22"/>
          <w:szCs w:val="28"/>
        </w:rPr>
        <w:t xml:space="preserve"> Meeting #1</w:t>
      </w:r>
      <w:r w:rsidR="00D54A5F" w:rsidRPr="004338BC">
        <w:rPr>
          <w:rFonts w:cs="Arial"/>
          <w:sz w:val="22"/>
          <w:szCs w:val="28"/>
        </w:rPr>
        <w:t>0</w:t>
      </w:r>
      <w:r w:rsidR="000D5858" w:rsidRPr="004338BC">
        <w:rPr>
          <w:rFonts w:cs="Arial"/>
          <w:sz w:val="22"/>
          <w:szCs w:val="28"/>
        </w:rPr>
        <w:t>8</w:t>
      </w:r>
      <w:r w:rsidR="0053400E" w:rsidRPr="004338BC">
        <w:rPr>
          <w:rFonts w:cs="Arial"/>
          <w:sz w:val="22"/>
          <w:szCs w:val="28"/>
        </w:rPr>
        <w:t>-e</w:t>
      </w:r>
      <w:r w:rsidR="00E72AC5" w:rsidRPr="005D44F7">
        <w:rPr>
          <w:rFonts w:cs="Arial"/>
          <w:b w:val="0"/>
          <w:bCs/>
          <w:sz w:val="22"/>
          <w:szCs w:val="28"/>
        </w:rPr>
        <w:tab/>
      </w:r>
      <w:r w:rsidR="00E72AC5" w:rsidRPr="005D44F7">
        <w:rPr>
          <w:rFonts w:cs="Arial"/>
          <w:b w:val="0"/>
          <w:bCs/>
          <w:sz w:val="22"/>
          <w:szCs w:val="28"/>
        </w:rPr>
        <w:tab/>
      </w:r>
      <w:r w:rsidR="000922E7" w:rsidRPr="000922E7">
        <w:rPr>
          <w:rFonts w:cs="Arial"/>
          <w:sz w:val="22"/>
          <w:szCs w:val="28"/>
        </w:rPr>
        <w:t>R</w:t>
      </w:r>
      <w:r w:rsidR="00D54A5F">
        <w:rPr>
          <w:rFonts w:cs="Arial"/>
          <w:sz w:val="22"/>
          <w:szCs w:val="28"/>
        </w:rPr>
        <w:t>1</w:t>
      </w:r>
      <w:r w:rsidR="000922E7" w:rsidRPr="000922E7">
        <w:rPr>
          <w:rFonts w:cs="Arial"/>
          <w:sz w:val="22"/>
          <w:szCs w:val="28"/>
        </w:rPr>
        <w:t>-2</w:t>
      </w:r>
      <w:r w:rsidR="000D5858">
        <w:rPr>
          <w:rFonts w:cs="Arial"/>
          <w:sz w:val="22"/>
          <w:szCs w:val="28"/>
        </w:rPr>
        <w:t>2</w:t>
      </w:r>
      <w:r w:rsidR="00DD2181">
        <w:rPr>
          <w:rFonts w:cs="Arial"/>
          <w:sz w:val="22"/>
          <w:szCs w:val="28"/>
        </w:rPr>
        <w:t>02481</w:t>
      </w:r>
    </w:p>
    <w:p w14:paraId="759F35C4" w14:textId="4AB098CC" w:rsidR="005470B7" w:rsidRPr="00002964" w:rsidRDefault="00002964" w:rsidP="009016FE">
      <w:pPr>
        <w:pStyle w:val="CRCoverPage"/>
        <w:tabs>
          <w:tab w:val="left" w:pos="7655"/>
        </w:tabs>
        <w:spacing w:after="0"/>
        <w:outlineLvl w:val="0"/>
        <w:rPr>
          <w:rFonts w:eastAsia="Times New Roman" w:cs="Arial"/>
          <w:b/>
          <w:noProof/>
          <w:sz w:val="22"/>
          <w:szCs w:val="28"/>
          <w:lang w:eastAsia="ja-JP"/>
        </w:rPr>
      </w:pPr>
      <w:r w:rsidRPr="00002964">
        <w:rPr>
          <w:rFonts w:eastAsia="Times New Roman" w:cs="Arial"/>
          <w:b/>
          <w:noProof/>
          <w:sz w:val="22"/>
          <w:szCs w:val="28"/>
          <w:lang w:eastAsia="ja-JP"/>
        </w:rPr>
        <w:t>e</w:t>
      </w:r>
      <w:r w:rsidR="00C84F6D" w:rsidRPr="00002964">
        <w:rPr>
          <w:rFonts w:eastAsia="Times New Roman" w:cs="Arial"/>
          <w:b/>
          <w:noProof/>
          <w:sz w:val="22"/>
          <w:szCs w:val="28"/>
          <w:lang w:eastAsia="ja-JP"/>
        </w:rPr>
        <w:t xml:space="preserve">-meeting, </w:t>
      </w:r>
      <w:r w:rsidR="007D4607" w:rsidRPr="00002964">
        <w:rPr>
          <w:rFonts w:eastAsia="Times New Roman" w:cs="Arial"/>
          <w:b/>
          <w:noProof/>
          <w:sz w:val="22"/>
          <w:szCs w:val="28"/>
          <w:lang w:eastAsia="ja-JP"/>
        </w:rPr>
        <w:t>February</w:t>
      </w:r>
      <w:r w:rsidR="00C84F6D" w:rsidRPr="00002964">
        <w:rPr>
          <w:rFonts w:eastAsia="Times New Roman" w:cs="Arial"/>
          <w:b/>
          <w:noProof/>
          <w:sz w:val="22"/>
          <w:szCs w:val="28"/>
          <w:lang w:eastAsia="ja-JP"/>
        </w:rPr>
        <w:t xml:space="preserve"> </w:t>
      </w:r>
      <w:r w:rsidR="007D4607" w:rsidRPr="00002964">
        <w:rPr>
          <w:rFonts w:eastAsia="Times New Roman" w:cs="Arial"/>
          <w:b/>
          <w:noProof/>
          <w:sz w:val="22"/>
          <w:szCs w:val="28"/>
          <w:lang w:eastAsia="ja-JP"/>
        </w:rPr>
        <w:t>21</w:t>
      </w:r>
      <w:r w:rsidR="007D4607" w:rsidRPr="00002964">
        <w:rPr>
          <w:rFonts w:eastAsia="Times New Roman" w:cs="Arial"/>
          <w:b/>
          <w:noProof/>
          <w:sz w:val="22"/>
          <w:szCs w:val="28"/>
          <w:vertAlign w:val="superscript"/>
          <w:lang w:eastAsia="ja-JP"/>
        </w:rPr>
        <w:t>st</w:t>
      </w:r>
      <w:r>
        <w:rPr>
          <w:rFonts w:eastAsia="Times New Roman" w:cs="Arial"/>
          <w:b/>
          <w:noProof/>
          <w:sz w:val="22"/>
          <w:szCs w:val="28"/>
          <w:lang w:eastAsia="ja-JP"/>
        </w:rPr>
        <w:t xml:space="preserve"> </w:t>
      </w:r>
      <w:r w:rsidR="00C84F6D" w:rsidRPr="00002964">
        <w:rPr>
          <w:rFonts w:eastAsia="Times New Roman" w:cs="Arial"/>
          <w:b/>
          <w:noProof/>
          <w:sz w:val="22"/>
          <w:szCs w:val="28"/>
          <w:lang w:eastAsia="ja-JP"/>
        </w:rPr>
        <w:t xml:space="preserve"> – </w:t>
      </w:r>
      <w:r w:rsidR="007D4607" w:rsidRPr="00002964">
        <w:rPr>
          <w:rFonts w:eastAsia="Times New Roman" w:cs="Arial"/>
          <w:b/>
          <w:noProof/>
          <w:sz w:val="22"/>
          <w:szCs w:val="28"/>
          <w:lang w:eastAsia="ja-JP"/>
        </w:rPr>
        <w:t>March</w:t>
      </w:r>
      <w:r w:rsidR="00C84F6D" w:rsidRPr="00002964">
        <w:rPr>
          <w:rFonts w:eastAsia="Times New Roman" w:cs="Arial"/>
          <w:b/>
          <w:noProof/>
          <w:sz w:val="22"/>
          <w:szCs w:val="28"/>
          <w:lang w:eastAsia="ja-JP"/>
        </w:rPr>
        <w:t xml:space="preserve"> </w:t>
      </w:r>
      <w:r w:rsidR="007D4607" w:rsidRPr="00002964">
        <w:rPr>
          <w:rFonts w:eastAsia="Times New Roman" w:cs="Arial"/>
          <w:b/>
          <w:noProof/>
          <w:sz w:val="22"/>
          <w:szCs w:val="28"/>
          <w:lang w:eastAsia="ja-JP"/>
        </w:rPr>
        <w:t>3</w:t>
      </w:r>
      <w:r w:rsidR="007D4607" w:rsidRPr="00002964">
        <w:rPr>
          <w:rFonts w:eastAsia="Times New Roman" w:cs="Arial"/>
          <w:b/>
          <w:noProof/>
          <w:sz w:val="22"/>
          <w:szCs w:val="28"/>
          <w:vertAlign w:val="superscript"/>
          <w:lang w:eastAsia="ja-JP"/>
        </w:rPr>
        <w:t>rd</w:t>
      </w:r>
      <w:r w:rsidR="00C84F6D" w:rsidRPr="00002964">
        <w:rPr>
          <w:rFonts w:eastAsia="Times New Roman" w:cs="Arial"/>
          <w:b/>
          <w:noProof/>
          <w:sz w:val="22"/>
          <w:szCs w:val="28"/>
          <w:lang w:eastAsia="ja-JP"/>
        </w:rPr>
        <w:t>, 202</w:t>
      </w:r>
      <w:r w:rsidR="007D4607" w:rsidRPr="00002964">
        <w:rPr>
          <w:rFonts w:eastAsia="Times New Roman" w:cs="Arial"/>
          <w:b/>
          <w:noProof/>
          <w:sz w:val="22"/>
          <w:szCs w:val="28"/>
          <w:lang w:eastAsia="ja-JP"/>
        </w:rPr>
        <w:t>2</w:t>
      </w:r>
    </w:p>
    <w:p w14:paraId="18E674FA" w14:textId="77777777" w:rsidR="00C84F6D" w:rsidRPr="00541CAC" w:rsidRDefault="00C84F6D" w:rsidP="009016FE">
      <w:pPr>
        <w:pStyle w:val="CRCoverPage"/>
        <w:tabs>
          <w:tab w:val="left" w:pos="7655"/>
        </w:tabs>
        <w:spacing w:after="0"/>
        <w:outlineLvl w:val="0"/>
        <w:rPr>
          <w:b/>
          <w:noProof/>
          <w:sz w:val="24"/>
        </w:rPr>
      </w:pPr>
    </w:p>
    <w:p w14:paraId="77DE9DA1" w14:textId="3CBCFADD" w:rsidR="004E3939" w:rsidRPr="00E03E99" w:rsidRDefault="004E3939" w:rsidP="004E3939">
      <w:pPr>
        <w:spacing w:after="60"/>
        <w:ind w:left="1985" w:hanging="1985"/>
        <w:rPr>
          <w:rFonts w:ascii="Arial" w:hAnsi="Arial" w:cs="Arial"/>
          <w:bCs/>
          <w:sz w:val="22"/>
          <w:szCs w:val="22"/>
        </w:rPr>
      </w:pPr>
      <w:r w:rsidRPr="008A5DBC">
        <w:rPr>
          <w:rFonts w:ascii="Arial" w:hAnsi="Arial" w:cs="Arial"/>
          <w:b/>
          <w:sz w:val="22"/>
          <w:szCs w:val="22"/>
        </w:rPr>
        <w:t>Title:</w:t>
      </w:r>
      <w:r w:rsidRPr="008A5DBC">
        <w:rPr>
          <w:rFonts w:ascii="Arial" w:hAnsi="Arial" w:cs="Arial"/>
          <w:b/>
          <w:sz w:val="22"/>
          <w:szCs w:val="22"/>
        </w:rPr>
        <w:tab/>
      </w:r>
      <w:bookmarkStart w:id="0" w:name="_Hlk506457506"/>
      <w:r w:rsidR="00CB7CAC" w:rsidRPr="00E03E99">
        <w:rPr>
          <w:rFonts w:ascii="Arial" w:hAnsi="Arial" w:cs="Arial"/>
          <w:bCs/>
          <w:sz w:val="22"/>
          <w:szCs w:val="22"/>
        </w:rPr>
        <w:t xml:space="preserve">Draft </w:t>
      </w:r>
      <w:bookmarkStart w:id="1" w:name="_Hlk49690525"/>
      <w:bookmarkEnd w:id="0"/>
      <w:r w:rsidR="000D5858" w:rsidRPr="00E03E99">
        <w:rPr>
          <w:rFonts w:ascii="Arial" w:hAnsi="Arial" w:cs="Arial"/>
          <w:bCs/>
          <w:sz w:val="22"/>
          <w:szCs w:val="22"/>
        </w:rPr>
        <w:t xml:space="preserve">Reply LS on </w:t>
      </w:r>
      <w:r w:rsidR="00EB7F01" w:rsidRPr="00E03E99">
        <w:rPr>
          <w:rFonts w:ascii="Arial" w:hAnsi="Arial" w:cs="Arial"/>
          <w:bCs/>
          <w:sz w:val="22"/>
          <w:szCs w:val="22"/>
        </w:rPr>
        <w:t>PDCCH skipping in RRC_CONNECTED</w:t>
      </w:r>
    </w:p>
    <w:p w14:paraId="32522C64" w14:textId="1EFF3AA7" w:rsidR="00B97703" w:rsidRPr="00E03E99" w:rsidRDefault="00B97703" w:rsidP="00F96BAD">
      <w:pPr>
        <w:spacing w:after="60"/>
        <w:ind w:left="1985" w:hanging="1985"/>
        <w:rPr>
          <w:rFonts w:ascii="Arial" w:hAnsi="Arial" w:cs="Arial"/>
          <w:sz w:val="22"/>
          <w:szCs w:val="22"/>
        </w:rPr>
      </w:pPr>
      <w:bookmarkStart w:id="2" w:name="OLE_LINK57"/>
      <w:bookmarkStart w:id="3" w:name="OLE_LINK58"/>
      <w:bookmarkEnd w:id="1"/>
      <w:r w:rsidRPr="008A5DBC">
        <w:rPr>
          <w:rFonts w:ascii="Arial" w:hAnsi="Arial" w:cs="Arial"/>
          <w:b/>
          <w:sz w:val="22"/>
          <w:szCs w:val="22"/>
        </w:rPr>
        <w:t>Response to:</w:t>
      </w:r>
      <w:r w:rsidRPr="008A5DBC">
        <w:rPr>
          <w:rFonts w:ascii="Arial" w:hAnsi="Arial" w:cs="Arial"/>
          <w:b/>
          <w:bCs/>
          <w:sz w:val="22"/>
          <w:szCs w:val="22"/>
        </w:rPr>
        <w:tab/>
      </w:r>
      <w:r w:rsidR="00C35212" w:rsidRPr="00C35212">
        <w:rPr>
          <w:rFonts w:ascii="Arial" w:hAnsi="Arial" w:cs="Arial"/>
          <w:sz w:val="22"/>
          <w:szCs w:val="22"/>
        </w:rPr>
        <w:t>R1</w:t>
      </w:r>
      <w:r w:rsidR="00C35212">
        <w:rPr>
          <w:rFonts w:ascii="Arial" w:hAnsi="Arial" w:cs="Arial"/>
          <w:sz w:val="22"/>
          <w:szCs w:val="22"/>
        </w:rPr>
        <w:t>-2200884 (</w:t>
      </w:r>
      <w:r w:rsidR="00E03E99" w:rsidRPr="00E03E99">
        <w:rPr>
          <w:rFonts w:ascii="Arial" w:hAnsi="Arial" w:cs="Arial"/>
          <w:sz w:val="22"/>
          <w:szCs w:val="22"/>
        </w:rPr>
        <w:t>R2-2201960</w:t>
      </w:r>
      <w:r w:rsidR="00C35212">
        <w:rPr>
          <w:rFonts w:ascii="Arial" w:hAnsi="Arial" w:cs="Arial"/>
          <w:sz w:val="22"/>
          <w:szCs w:val="22"/>
        </w:rPr>
        <w:t>)</w:t>
      </w:r>
    </w:p>
    <w:p w14:paraId="157DB865" w14:textId="4DFEE3F2" w:rsidR="00B97703" w:rsidRPr="008A5DBC"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0D5858">
        <w:rPr>
          <w:rFonts w:ascii="Arial" w:hAnsi="Arial" w:cs="Arial"/>
          <w:bCs/>
          <w:sz w:val="22"/>
          <w:szCs w:val="22"/>
        </w:rPr>
        <w:t>7</w:t>
      </w:r>
    </w:p>
    <w:bookmarkEnd w:id="4"/>
    <w:bookmarkEnd w:id="5"/>
    <w:bookmarkEnd w:id="6"/>
    <w:p w14:paraId="1317B9C9" w14:textId="78D955AC" w:rsidR="00B97703" w:rsidRPr="00A059C8" w:rsidRDefault="00B97703">
      <w:pPr>
        <w:spacing w:after="60"/>
        <w:ind w:left="1985" w:hanging="1985"/>
        <w:rPr>
          <w:rFonts w:ascii="Arial" w:hAnsi="Arial" w:cs="Arial"/>
          <w:noProof/>
          <w:sz w:val="28"/>
          <w:szCs w:val="28"/>
        </w:rPr>
      </w:pPr>
      <w:r w:rsidRPr="008A5DBC">
        <w:rPr>
          <w:rFonts w:ascii="Arial" w:hAnsi="Arial" w:cs="Arial"/>
          <w:b/>
          <w:sz w:val="22"/>
          <w:szCs w:val="22"/>
        </w:rPr>
        <w:t>Work Item:</w:t>
      </w:r>
      <w:r w:rsidRPr="008A5DBC">
        <w:rPr>
          <w:rFonts w:ascii="Arial" w:hAnsi="Arial" w:cs="Arial"/>
          <w:b/>
          <w:bCs/>
          <w:sz w:val="22"/>
          <w:szCs w:val="22"/>
        </w:rPr>
        <w:tab/>
      </w:r>
      <w:proofErr w:type="spellStart"/>
      <w:r w:rsidR="00215978" w:rsidRPr="00215978">
        <w:rPr>
          <w:rFonts w:ascii="Arial" w:hAnsi="Arial" w:cs="Arial"/>
          <w:bCs/>
          <w:sz w:val="22"/>
          <w:szCs w:val="22"/>
        </w:rPr>
        <w:t>NR_</w:t>
      </w:r>
      <w:r w:rsidR="00AB7B7C">
        <w:rPr>
          <w:rFonts w:ascii="Arial" w:hAnsi="Arial" w:cs="Arial"/>
          <w:bCs/>
          <w:sz w:val="22"/>
          <w:szCs w:val="22"/>
        </w:rPr>
        <w:t>UE_pow_sav_</w:t>
      </w:r>
      <w:r w:rsidR="00215978" w:rsidRPr="00215978">
        <w:rPr>
          <w:rFonts w:ascii="Arial" w:hAnsi="Arial" w:cs="Arial"/>
          <w:bCs/>
          <w:sz w:val="22"/>
          <w:szCs w:val="22"/>
        </w:rPr>
        <w:t>enh</w:t>
      </w:r>
      <w:proofErr w:type="spellEnd"/>
      <w:r w:rsidR="00215978" w:rsidRPr="00215978">
        <w:rPr>
          <w:rFonts w:ascii="Arial" w:hAnsi="Arial" w:cs="Arial"/>
          <w:bCs/>
          <w:sz w:val="22"/>
          <w:szCs w:val="22"/>
        </w:rPr>
        <w:t>-Core</w:t>
      </w:r>
    </w:p>
    <w:p w14:paraId="103F0540" w14:textId="77777777" w:rsidR="00C4450F" w:rsidRPr="008A5DBC" w:rsidRDefault="00C4450F">
      <w:pPr>
        <w:spacing w:after="60"/>
        <w:ind w:left="1985" w:hanging="1985"/>
        <w:rPr>
          <w:rFonts w:ascii="Arial" w:hAnsi="Arial" w:cs="Arial"/>
          <w:b/>
          <w:sz w:val="22"/>
          <w:szCs w:val="22"/>
        </w:rPr>
      </w:pPr>
    </w:p>
    <w:p w14:paraId="5CB928B0" w14:textId="054E835B" w:rsidR="00B97703" w:rsidRPr="00616ACC" w:rsidRDefault="004E3939" w:rsidP="0011097D">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AB7B7C" w:rsidRPr="00AB7B7C">
        <w:rPr>
          <w:rFonts w:ascii="Arial" w:hAnsi="Arial" w:cs="Arial"/>
          <w:bCs/>
          <w:sz w:val="22"/>
          <w:szCs w:val="22"/>
        </w:rPr>
        <w:t>RAN1</w:t>
      </w:r>
      <w:r w:rsidR="00AB7B7C">
        <w:rPr>
          <w:rFonts w:ascii="Arial" w:hAnsi="Arial" w:cs="Arial"/>
          <w:b/>
          <w:sz w:val="22"/>
          <w:szCs w:val="22"/>
        </w:rPr>
        <w:t xml:space="preserve"> </w:t>
      </w:r>
    </w:p>
    <w:p w14:paraId="465AC9DE" w14:textId="3D845367" w:rsidR="00B97703" w:rsidRPr="00AF364B" w:rsidRDefault="00B97703">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sidR="0053400E">
        <w:rPr>
          <w:rFonts w:ascii="Arial" w:hAnsi="Arial" w:cs="Arial"/>
          <w:bCs/>
          <w:sz w:val="22"/>
          <w:szCs w:val="22"/>
        </w:rPr>
        <w:t>RAN</w:t>
      </w:r>
      <w:r w:rsidR="00AB7B7C">
        <w:rPr>
          <w:rFonts w:ascii="Arial" w:hAnsi="Arial" w:cs="Arial"/>
          <w:bCs/>
          <w:sz w:val="22"/>
          <w:szCs w:val="22"/>
        </w:rPr>
        <w:t>2</w:t>
      </w:r>
    </w:p>
    <w:p w14:paraId="23FF3300" w14:textId="24623262" w:rsidR="00B97703" w:rsidRPr="001615C5" w:rsidRDefault="00B97703">
      <w:pPr>
        <w:spacing w:after="60"/>
        <w:ind w:left="1985" w:hanging="1985"/>
        <w:rPr>
          <w:rFonts w:ascii="Arial" w:hAnsi="Arial" w:cs="Arial"/>
          <w:bCs/>
          <w:sz w:val="22"/>
          <w:szCs w:val="22"/>
        </w:rPr>
      </w:pPr>
      <w:bookmarkStart w:id="7" w:name="OLE_LINK45"/>
      <w:bookmarkStart w:id="8" w:name="OLE_LINK46"/>
      <w:r w:rsidRPr="00AF364B">
        <w:rPr>
          <w:rFonts w:ascii="Arial" w:hAnsi="Arial" w:cs="Arial"/>
          <w:b/>
          <w:sz w:val="22"/>
          <w:szCs w:val="22"/>
        </w:rPr>
        <w:t>Cc:</w:t>
      </w:r>
      <w:r w:rsidRPr="00AF364B">
        <w:rPr>
          <w:rFonts w:ascii="Arial" w:hAnsi="Arial" w:cs="Arial"/>
          <w:b/>
          <w:bCs/>
          <w:sz w:val="22"/>
          <w:szCs w:val="22"/>
        </w:rPr>
        <w:tab/>
      </w:r>
    </w:p>
    <w:bookmarkEnd w:id="7"/>
    <w:bookmarkEnd w:id="8"/>
    <w:p w14:paraId="10544951" w14:textId="77777777" w:rsidR="00B97703" w:rsidRPr="008A5DBC" w:rsidRDefault="00B97703">
      <w:pPr>
        <w:spacing w:after="60"/>
        <w:ind w:left="1985" w:hanging="1985"/>
        <w:rPr>
          <w:rFonts w:ascii="Arial" w:hAnsi="Arial" w:cs="Arial"/>
          <w:bCs/>
          <w:sz w:val="22"/>
          <w:szCs w:val="22"/>
        </w:rPr>
      </w:pPr>
    </w:p>
    <w:p w14:paraId="01C6CCCA" w14:textId="77777777" w:rsidR="00253030" w:rsidRDefault="00B97703" w:rsidP="00B97703">
      <w:pPr>
        <w:spacing w:after="60"/>
        <w:ind w:left="1985" w:hanging="1985"/>
        <w:rPr>
          <w:rFonts w:ascii="Arial" w:hAnsi="Arial" w:cs="Arial"/>
          <w:sz w:val="22"/>
          <w:szCs w:val="22"/>
        </w:rPr>
      </w:pPr>
      <w:r w:rsidRPr="008A5DBC">
        <w:rPr>
          <w:rFonts w:ascii="Arial" w:hAnsi="Arial" w:cs="Arial"/>
          <w:b/>
          <w:sz w:val="22"/>
          <w:szCs w:val="22"/>
        </w:rPr>
        <w:t>Contact person:</w:t>
      </w:r>
      <w:r w:rsidRPr="00D54A5F">
        <w:rPr>
          <w:rFonts w:ascii="Arial" w:hAnsi="Arial" w:cs="Arial"/>
          <w:sz w:val="22"/>
          <w:szCs w:val="22"/>
        </w:rPr>
        <w:tab/>
      </w:r>
    </w:p>
    <w:p w14:paraId="0C8D5264" w14:textId="0F33129D" w:rsidR="00B97703" w:rsidRDefault="00253030" w:rsidP="00253030">
      <w:pPr>
        <w:spacing w:after="60"/>
        <w:ind w:left="1985" w:hanging="1265"/>
        <w:rPr>
          <w:rFonts w:ascii="Arial" w:hAnsi="Arial" w:cs="Arial"/>
          <w:sz w:val="22"/>
          <w:szCs w:val="22"/>
        </w:rPr>
      </w:pPr>
      <w:r w:rsidRPr="00253030">
        <w:rPr>
          <w:rFonts w:ascii="Arial" w:hAnsi="Arial" w:cs="Arial"/>
          <w:b/>
          <w:bCs/>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sidR="00AB7B7C">
        <w:rPr>
          <w:rFonts w:ascii="Arial" w:hAnsi="Arial" w:cs="Arial"/>
          <w:sz w:val="22"/>
          <w:szCs w:val="22"/>
        </w:rPr>
        <w:t>Wooseok Nam</w:t>
      </w:r>
    </w:p>
    <w:p w14:paraId="6D15B821" w14:textId="311FF963" w:rsidR="00B97703" w:rsidRPr="008A5DBC" w:rsidRDefault="00253030" w:rsidP="007069D5">
      <w:pPr>
        <w:spacing w:after="60"/>
        <w:ind w:left="1985" w:hanging="1265"/>
        <w:rPr>
          <w:rFonts w:ascii="Arial" w:hAnsi="Arial" w:cs="Arial"/>
          <w:b/>
          <w:bCs/>
          <w:sz w:val="22"/>
          <w:szCs w:val="22"/>
        </w:rPr>
      </w:pPr>
      <w:r w:rsidRPr="00253030">
        <w:rPr>
          <w:rFonts w:ascii="Arial" w:hAnsi="Arial" w:cs="Arial"/>
          <w:b/>
          <w:bCs/>
          <w:sz w:val="22"/>
          <w:szCs w:val="22"/>
        </w:rPr>
        <w:t>E-mail address:</w:t>
      </w:r>
      <w:r w:rsidR="00B97703" w:rsidRPr="008A5DBC">
        <w:rPr>
          <w:rFonts w:ascii="Arial" w:hAnsi="Arial" w:cs="Arial"/>
          <w:b/>
          <w:bCs/>
          <w:sz w:val="22"/>
          <w:szCs w:val="22"/>
        </w:rPr>
        <w:tab/>
      </w:r>
      <w:r w:rsidR="00AB7B7C" w:rsidRPr="00AB7B7C">
        <w:rPr>
          <w:rFonts w:ascii="Arial" w:hAnsi="Arial" w:cs="Arial"/>
          <w:sz w:val="22"/>
          <w:szCs w:val="22"/>
        </w:rPr>
        <w:t>wnam@qti.qualcomm.com</w:t>
      </w:r>
      <w:r w:rsidR="00B97703" w:rsidRPr="008A5DBC">
        <w:rPr>
          <w:rFonts w:ascii="Arial" w:hAnsi="Arial" w:cs="Arial"/>
          <w:b/>
          <w:bCs/>
          <w:sz w:val="22"/>
          <w:szCs w:val="22"/>
        </w:rPr>
        <w:tab/>
      </w:r>
    </w:p>
    <w:p w14:paraId="724DA7F2" w14:textId="77777777" w:rsidR="00B97703" w:rsidRDefault="000F6242" w:rsidP="00B97703">
      <w:pPr>
        <w:pStyle w:val="Heading1"/>
      </w:pPr>
      <w:r>
        <w:t>1</w:t>
      </w:r>
      <w:r w:rsidR="002F1940">
        <w:tab/>
      </w:r>
      <w:r>
        <w:t>Overall description</w:t>
      </w:r>
    </w:p>
    <w:p w14:paraId="11DE457C" w14:textId="1A56CB01" w:rsidR="00C30169" w:rsidRDefault="00C30169" w:rsidP="005436D2">
      <w:pPr>
        <w:spacing w:after="120"/>
        <w:rPr>
          <w:rFonts w:eastAsiaTheme="minorEastAsia"/>
          <w:sz w:val="22"/>
          <w:szCs w:val="22"/>
        </w:rPr>
      </w:pPr>
      <w:bookmarkStart w:id="9" w:name="_Hlk7620913"/>
      <w:r>
        <w:rPr>
          <w:rFonts w:eastAsiaTheme="minorEastAsia"/>
          <w:sz w:val="22"/>
          <w:szCs w:val="22"/>
        </w:rPr>
        <w:t>RAN1 thanks RAN</w:t>
      </w:r>
      <w:r w:rsidR="00515071">
        <w:rPr>
          <w:rFonts w:eastAsiaTheme="minorEastAsia"/>
          <w:sz w:val="22"/>
          <w:szCs w:val="22"/>
        </w:rPr>
        <w:t>2</w:t>
      </w:r>
      <w:r>
        <w:rPr>
          <w:rFonts w:eastAsiaTheme="minorEastAsia"/>
          <w:sz w:val="22"/>
          <w:szCs w:val="22"/>
        </w:rPr>
        <w:t xml:space="preserve"> for the following questions </w:t>
      </w:r>
      <w:r w:rsidR="00462224">
        <w:rPr>
          <w:rFonts w:eastAsiaTheme="minorEastAsia"/>
          <w:sz w:val="22"/>
          <w:szCs w:val="22"/>
        </w:rPr>
        <w:t>in R1-22008</w:t>
      </w:r>
      <w:r w:rsidR="00A53A55">
        <w:rPr>
          <w:rFonts w:eastAsiaTheme="minorEastAsia"/>
          <w:sz w:val="22"/>
          <w:szCs w:val="22"/>
        </w:rPr>
        <w:t>84</w:t>
      </w:r>
      <w:r>
        <w:rPr>
          <w:rFonts w:eastAsiaTheme="minorEastAsia"/>
          <w:sz w:val="22"/>
          <w:szCs w:val="22"/>
        </w:rPr>
        <w:t>.</w:t>
      </w:r>
    </w:p>
    <w:tbl>
      <w:tblPr>
        <w:tblStyle w:val="TableGrid"/>
        <w:tblW w:w="0" w:type="auto"/>
        <w:tblLook w:val="04A0" w:firstRow="1" w:lastRow="0" w:firstColumn="1" w:lastColumn="0" w:noHBand="0" w:noVBand="1"/>
      </w:tblPr>
      <w:tblGrid>
        <w:gridCol w:w="9855"/>
      </w:tblGrid>
      <w:tr w:rsidR="00C30169" w14:paraId="654456B8" w14:textId="77777777" w:rsidTr="00C30169">
        <w:tc>
          <w:tcPr>
            <w:tcW w:w="9855" w:type="dxa"/>
          </w:tcPr>
          <w:p w14:paraId="2C77EF71" w14:textId="77777777" w:rsidR="00174B7D" w:rsidRDefault="00174B7D" w:rsidP="00174B7D">
            <w:pPr>
              <w:jc w:val="both"/>
              <w:rPr>
                <w:rFonts w:ascii="Arial" w:eastAsia="DengXian" w:hAnsi="Arial" w:cs="Arial"/>
                <w:lang w:eastAsia="zh-CN"/>
              </w:rPr>
            </w:pPr>
            <w:r>
              <w:rPr>
                <w:rFonts w:ascii="Arial" w:eastAsia="DengXian" w:hAnsi="Arial" w:cs="Arial"/>
                <w:lang w:eastAsia="zh-CN"/>
              </w:rPr>
              <w:t>RAN2 has discussed the impact of PDCCH skipping on SR and RA procedure. Following agreements were made in RAN2#116bis-e:</w:t>
            </w:r>
          </w:p>
          <w:p w14:paraId="10299C58" w14:textId="77777777" w:rsidR="00174B7D" w:rsidRDefault="00174B7D" w:rsidP="00174B7D">
            <w:pPr>
              <w:pStyle w:val="ListParagraph"/>
              <w:numPr>
                <w:ilvl w:val="0"/>
                <w:numId w:val="34"/>
              </w:numPr>
              <w:overflowPunct/>
              <w:autoSpaceDE/>
              <w:autoSpaceDN/>
              <w:adjustRightInd/>
              <w:spacing w:after="0"/>
              <w:jc w:val="both"/>
              <w:textAlignment w:val="auto"/>
              <w:rPr>
                <w:rFonts w:ascii="Arial" w:eastAsia="DengXian" w:hAnsi="Arial" w:cs="Arial"/>
              </w:rPr>
            </w:pPr>
            <w:r w:rsidRPr="004B5CD9">
              <w:rPr>
                <w:rFonts w:ascii="Arial" w:hAnsi="Arial" w:cs="Arial"/>
                <w:lang w:eastAsia="en-GB"/>
              </w:rPr>
              <w:t>UE ignores PDCCH skipping</w:t>
            </w:r>
            <w:r w:rsidRPr="004B5CD9">
              <w:rPr>
                <w:rFonts w:ascii="Arial" w:eastAsia="DengXian" w:hAnsi="Arial" w:cs="Arial"/>
              </w:rPr>
              <w:t xml:space="preserve"> while the SR is pending.</w:t>
            </w:r>
          </w:p>
          <w:p w14:paraId="275F8ABA" w14:textId="77777777" w:rsidR="00174B7D" w:rsidRPr="004B5CD9" w:rsidRDefault="00174B7D" w:rsidP="00174B7D">
            <w:pPr>
              <w:pStyle w:val="ListParagraph"/>
              <w:jc w:val="both"/>
              <w:rPr>
                <w:rFonts w:ascii="Arial" w:eastAsia="DengXian" w:hAnsi="Arial" w:cs="Arial"/>
              </w:rPr>
            </w:pPr>
          </w:p>
          <w:p w14:paraId="1759C23C" w14:textId="77777777" w:rsidR="00174B7D" w:rsidRDefault="00174B7D" w:rsidP="00174B7D">
            <w:pPr>
              <w:pStyle w:val="ListParagraph"/>
              <w:numPr>
                <w:ilvl w:val="0"/>
                <w:numId w:val="34"/>
              </w:numPr>
              <w:overflowPunct/>
              <w:autoSpaceDE/>
              <w:autoSpaceDN/>
              <w:adjustRightInd/>
              <w:spacing w:after="0"/>
              <w:jc w:val="both"/>
              <w:textAlignment w:val="auto"/>
              <w:rPr>
                <w:rFonts w:ascii="Arial" w:eastAsia="DengXian" w:hAnsi="Arial" w:cs="Arial"/>
                <w:lang w:eastAsia="zh-CN"/>
              </w:rPr>
            </w:pPr>
            <w:r w:rsidRPr="004B5CD9">
              <w:rPr>
                <w:rFonts w:ascii="Arial" w:eastAsia="DengXian" w:hAnsi="Arial" w:cs="Arial"/>
                <w:lang w:eastAsia="zh-CN"/>
              </w:rPr>
              <w:t>If PDCCH skipping is applied to RNTI(s) monitored during RAR/</w:t>
            </w:r>
            <w:proofErr w:type="spellStart"/>
            <w:r w:rsidRPr="004B5CD9">
              <w:rPr>
                <w:rFonts w:ascii="Arial" w:eastAsia="DengXian" w:hAnsi="Arial" w:cs="Arial"/>
                <w:lang w:eastAsia="zh-CN"/>
              </w:rPr>
              <w:t>MsgB</w:t>
            </w:r>
            <w:proofErr w:type="spellEnd"/>
            <w:r w:rsidRPr="004B5CD9">
              <w:rPr>
                <w:rFonts w:ascii="Arial" w:eastAsia="DengXian" w:hAnsi="Arial" w:cs="Arial"/>
                <w:lang w:eastAsia="zh-CN"/>
              </w:rPr>
              <w:t xml:space="preserve"> window, the </w:t>
            </w:r>
            <w:r w:rsidRPr="004B5CD9">
              <w:rPr>
                <w:rFonts w:ascii="Arial" w:hAnsi="Arial" w:cs="Arial"/>
                <w:lang w:eastAsia="en-GB"/>
              </w:rPr>
              <w:t>UE ignores PDCCH skipping</w:t>
            </w:r>
            <w:r w:rsidRPr="004B5CD9">
              <w:rPr>
                <w:rFonts w:ascii="Arial" w:eastAsia="DengXian" w:hAnsi="Arial" w:cs="Arial"/>
                <w:lang w:eastAsia="zh-CN"/>
              </w:rPr>
              <w:t xml:space="preserve"> </w:t>
            </w:r>
            <w:r w:rsidRPr="004B5CD9">
              <w:rPr>
                <w:rFonts w:ascii="Arial" w:eastAsia="DengXian" w:hAnsi="Arial" w:cs="Arial"/>
              </w:rPr>
              <w:t xml:space="preserve">during the </w:t>
            </w:r>
            <w:r w:rsidRPr="004B5CD9">
              <w:rPr>
                <w:rFonts w:ascii="Arial" w:eastAsia="DengXian" w:hAnsi="Arial" w:cs="Arial"/>
                <w:lang w:eastAsia="zh-CN"/>
              </w:rPr>
              <w:t>RAR/</w:t>
            </w:r>
            <w:proofErr w:type="spellStart"/>
            <w:r w:rsidRPr="004B5CD9">
              <w:rPr>
                <w:rFonts w:ascii="Arial" w:eastAsia="DengXian" w:hAnsi="Arial" w:cs="Arial"/>
                <w:lang w:eastAsia="zh-CN"/>
              </w:rPr>
              <w:t>MsgB</w:t>
            </w:r>
            <w:proofErr w:type="spellEnd"/>
            <w:r w:rsidRPr="004B5CD9">
              <w:rPr>
                <w:rFonts w:ascii="Arial" w:eastAsia="DengXian" w:hAnsi="Arial" w:cs="Arial"/>
                <w:lang w:eastAsia="zh-CN"/>
              </w:rPr>
              <w:t xml:space="preserve"> window.</w:t>
            </w:r>
          </w:p>
          <w:p w14:paraId="697D4845" w14:textId="77777777" w:rsidR="00174B7D" w:rsidRPr="004B5CD9" w:rsidRDefault="00174B7D" w:rsidP="00174B7D">
            <w:pPr>
              <w:pStyle w:val="ListParagraph"/>
              <w:jc w:val="both"/>
              <w:rPr>
                <w:rFonts w:ascii="Arial" w:eastAsia="DengXian" w:hAnsi="Arial" w:cs="Arial"/>
                <w:lang w:eastAsia="zh-CN"/>
              </w:rPr>
            </w:pPr>
          </w:p>
          <w:p w14:paraId="064A5C0E" w14:textId="77777777" w:rsidR="00174B7D" w:rsidRPr="004B5CD9" w:rsidRDefault="00174B7D" w:rsidP="00174B7D">
            <w:pPr>
              <w:pStyle w:val="ListParagraph"/>
              <w:numPr>
                <w:ilvl w:val="0"/>
                <w:numId w:val="34"/>
              </w:numPr>
              <w:overflowPunct/>
              <w:autoSpaceDE/>
              <w:autoSpaceDN/>
              <w:adjustRightInd/>
              <w:spacing w:after="0"/>
              <w:jc w:val="both"/>
              <w:textAlignment w:val="auto"/>
              <w:rPr>
                <w:rFonts w:ascii="Arial" w:eastAsia="DengXian" w:hAnsi="Arial" w:cs="Arial"/>
                <w:lang w:eastAsia="zh-CN"/>
              </w:rPr>
            </w:pPr>
            <w:r w:rsidRPr="004B5CD9">
              <w:rPr>
                <w:rFonts w:ascii="Arial" w:eastAsia="DengXian" w:hAnsi="Arial" w:cs="Arial"/>
                <w:lang w:eastAsia="zh-CN"/>
              </w:rPr>
              <w:t xml:space="preserve">UE </w:t>
            </w:r>
            <w:r w:rsidRPr="004B5CD9">
              <w:rPr>
                <w:rFonts w:ascii="Arial" w:hAnsi="Arial" w:cs="Arial"/>
                <w:lang w:eastAsia="en-GB"/>
              </w:rPr>
              <w:t>ignores PDCCH skipping</w:t>
            </w:r>
            <w:r w:rsidRPr="004B5CD9">
              <w:rPr>
                <w:rFonts w:ascii="Arial" w:eastAsia="DengXian" w:hAnsi="Arial" w:cs="Arial"/>
                <w:lang w:eastAsia="zh-CN"/>
              </w:rPr>
              <w:t xml:space="preserve"> while contention resolution timer is running.</w:t>
            </w:r>
          </w:p>
          <w:p w14:paraId="5352D9BC" w14:textId="77777777" w:rsidR="00174B7D" w:rsidRDefault="00174B7D" w:rsidP="00526998">
            <w:pPr>
              <w:jc w:val="both"/>
              <w:rPr>
                <w:rFonts w:ascii="Arial" w:eastAsiaTheme="minorEastAsia" w:hAnsi="Arial" w:cs="Arial"/>
                <w:b/>
              </w:rPr>
            </w:pPr>
          </w:p>
          <w:p w14:paraId="60941B4A" w14:textId="226D39E5" w:rsidR="00526998" w:rsidRDefault="00526998" w:rsidP="00526998">
            <w:pPr>
              <w:jc w:val="both"/>
              <w:rPr>
                <w:rFonts w:ascii="Arial" w:eastAsiaTheme="minorEastAsia" w:hAnsi="Arial" w:cs="Arial"/>
                <w:b/>
              </w:rPr>
            </w:pPr>
            <w:r>
              <w:rPr>
                <w:rFonts w:ascii="Arial" w:eastAsiaTheme="minorEastAsia" w:hAnsi="Arial" w:cs="Arial"/>
                <w:b/>
              </w:rPr>
              <w:t xml:space="preserve">Question 1: </w:t>
            </w:r>
            <w:r w:rsidRPr="00E00BEF">
              <w:rPr>
                <w:rFonts w:ascii="Arial" w:eastAsiaTheme="minorEastAsia" w:hAnsi="Arial" w:cs="Arial"/>
                <w:b/>
              </w:rPr>
              <w:t xml:space="preserve">RAN2 would like to </w:t>
            </w:r>
            <w:r>
              <w:rPr>
                <w:rFonts w:ascii="Arial" w:eastAsiaTheme="minorEastAsia" w:hAnsi="Arial" w:cs="Arial"/>
                <w:b/>
              </w:rPr>
              <w:t xml:space="preserve">know whether PDCCH skipping is applied to RNTI(s) </w:t>
            </w:r>
            <w:r w:rsidRPr="007A2DD3">
              <w:rPr>
                <w:rFonts w:ascii="Arial" w:eastAsia="DengXian" w:hAnsi="Arial" w:cs="Arial"/>
                <w:b/>
                <w:bCs/>
                <w:lang w:eastAsia="zh-CN"/>
              </w:rPr>
              <w:t>monitored during RAR/</w:t>
            </w:r>
            <w:proofErr w:type="spellStart"/>
            <w:r w:rsidRPr="007A2DD3">
              <w:rPr>
                <w:rFonts w:ascii="Arial" w:eastAsia="DengXian" w:hAnsi="Arial" w:cs="Arial"/>
                <w:b/>
                <w:bCs/>
                <w:lang w:eastAsia="zh-CN"/>
              </w:rPr>
              <w:t>MsgB</w:t>
            </w:r>
            <w:proofErr w:type="spellEnd"/>
            <w:r w:rsidRPr="007A2DD3">
              <w:rPr>
                <w:rFonts w:ascii="Arial" w:eastAsia="DengXian" w:hAnsi="Arial" w:cs="Arial"/>
                <w:b/>
                <w:bCs/>
                <w:lang w:eastAsia="zh-CN"/>
              </w:rPr>
              <w:t xml:space="preserve"> window</w:t>
            </w:r>
            <w:r>
              <w:rPr>
                <w:rFonts w:ascii="Arial" w:eastAsia="DengXian" w:hAnsi="Arial" w:cs="Arial"/>
                <w:b/>
                <w:bCs/>
                <w:lang w:eastAsia="zh-CN"/>
              </w:rPr>
              <w:t xml:space="preserve"> for RAR/</w:t>
            </w:r>
            <w:proofErr w:type="spellStart"/>
            <w:r>
              <w:rPr>
                <w:rFonts w:ascii="Arial" w:eastAsia="DengXian" w:hAnsi="Arial" w:cs="Arial"/>
                <w:b/>
                <w:bCs/>
                <w:lang w:eastAsia="zh-CN"/>
              </w:rPr>
              <w:t>MsgB</w:t>
            </w:r>
            <w:proofErr w:type="spellEnd"/>
            <w:r>
              <w:rPr>
                <w:rFonts w:ascii="Arial" w:eastAsia="DengXian" w:hAnsi="Arial" w:cs="Arial"/>
                <w:b/>
                <w:bCs/>
                <w:lang w:eastAsia="zh-CN"/>
              </w:rPr>
              <w:t xml:space="preserve"> reception</w:t>
            </w:r>
            <w:r>
              <w:rPr>
                <w:rFonts w:ascii="Arial" w:eastAsiaTheme="minorEastAsia" w:hAnsi="Arial" w:cs="Arial"/>
                <w:b/>
              </w:rPr>
              <w:t>.</w:t>
            </w:r>
          </w:p>
          <w:p w14:paraId="2CE7D11B" w14:textId="0E67B2AC" w:rsidR="00526998" w:rsidRDefault="00526998" w:rsidP="00526998">
            <w:pPr>
              <w:jc w:val="both"/>
              <w:rPr>
                <w:rFonts w:ascii="Arial" w:eastAsiaTheme="minorEastAsia" w:hAnsi="Arial" w:cs="Arial"/>
                <w:b/>
              </w:rPr>
            </w:pPr>
            <w:r>
              <w:rPr>
                <w:rFonts w:ascii="Arial" w:eastAsiaTheme="minorEastAsia" w:hAnsi="Arial" w:cs="Arial"/>
                <w:b/>
              </w:rPr>
              <w:t>Question 2: RAN2 would like to know if RAN1 prefers to capture the above agreements in RAN1 specification or prefer these to be captured in MAC specification.</w:t>
            </w:r>
          </w:p>
          <w:p w14:paraId="5AA89E05" w14:textId="77777777" w:rsidR="00B90FAD" w:rsidRDefault="00B90FAD" w:rsidP="00B90FAD">
            <w:pPr>
              <w:jc w:val="both"/>
              <w:rPr>
                <w:iCs/>
                <w:noProof/>
              </w:rPr>
            </w:pPr>
            <w:r>
              <w:rPr>
                <w:rFonts w:ascii="Arial" w:eastAsia="DengXian" w:hAnsi="Arial" w:cs="Arial"/>
                <w:lang w:eastAsia="zh-CN"/>
              </w:rPr>
              <w:t>RAN2 also discussed the impact of PDCCH skipping on DCP monitoring. If DCP monitoring occasions overlap with PDCCH skipping duration, UE cannot monitor DCP. To address this, RAN2 has discussed following approaches:</w:t>
            </w:r>
          </w:p>
          <w:p w14:paraId="11C30C3F" w14:textId="77777777" w:rsidR="00B90FAD" w:rsidRDefault="00B90FAD" w:rsidP="00B90FAD">
            <w:pPr>
              <w:jc w:val="both"/>
              <w:rPr>
                <w:rFonts w:ascii="Arial" w:hAnsi="Arial" w:cs="Arial"/>
                <w:lang w:eastAsia="zh-CN"/>
              </w:rPr>
            </w:pPr>
            <w:r w:rsidRPr="004B08B8">
              <w:rPr>
                <w:rFonts w:ascii="Arial" w:hAnsi="Arial" w:cs="Arial"/>
                <w:iCs/>
                <w:noProof/>
              </w:rPr>
              <w:t xml:space="preserve">Approach 1: </w:t>
            </w:r>
            <w:r>
              <w:rPr>
                <w:rFonts w:ascii="Arial" w:hAnsi="Arial" w:cs="Arial"/>
                <w:iCs/>
                <w:noProof/>
              </w:rPr>
              <w:t xml:space="preserve">If UE can not monitor DCP due to PDCCH skipping, </w:t>
            </w:r>
            <w:r>
              <w:rPr>
                <w:rFonts w:ascii="Arial" w:hAnsi="Arial" w:cs="Arial"/>
                <w:lang w:eastAsia="zh-CN"/>
              </w:rPr>
              <w:t xml:space="preserve">physical layer of UE does not report Wake-up indication bit to higher layer. Higher layer </w:t>
            </w:r>
            <w:r w:rsidRPr="004B08B8">
              <w:rPr>
                <w:rFonts w:ascii="Arial" w:hAnsi="Arial" w:cs="Arial"/>
                <w:lang w:eastAsia="zh-CN"/>
              </w:rPr>
              <w:t xml:space="preserve">reuses the </w:t>
            </w:r>
            <w:proofErr w:type="spellStart"/>
            <w:r w:rsidRPr="004B08B8">
              <w:rPr>
                <w:rFonts w:ascii="Arial" w:hAnsi="Arial" w:cs="Arial"/>
                <w:i/>
                <w:iCs/>
                <w:lang w:eastAsia="zh-CN"/>
              </w:rPr>
              <w:t>ps</w:t>
            </w:r>
            <w:proofErr w:type="spellEnd"/>
            <w:r w:rsidRPr="004B08B8">
              <w:rPr>
                <w:rFonts w:ascii="Arial" w:hAnsi="Arial" w:cs="Arial"/>
                <w:i/>
                <w:iCs/>
                <w:lang w:eastAsia="zh-CN"/>
              </w:rPr>
              <w:t>-Wakeup</w:t>
            </w:r>
            <w:r w:rsidRPr="004B08B8">
              <w:rPr>
                <w:rFonts w:ascii="Arial" w:hAnsi="Arial" w:cs="Arial"/>
                <w:lang w:eastAsia="zh-CN"/>
              </w:rPr>
              <w:t xml:space="preserve"> </w:t>
            </w:r>
            <w:r>
              <w:rPr>
                <w:rFonts w:ascii="Arial" w:hAnsi="Arial" w:cs="Arial"/>
                <w:lang w:eastAsia="zh-CN"/>
              </w:rPr>
              <w:t>to determine</w:t>
            </w:r>
            <w:r w:rsidRPr="004B08B8">
              <w:rPr>
                <w:rFonts w:ascii="Arial" w:hAnsi="Arial" w:cs="Arial"/>
                <w:lang w:eastAsia="zh-CN"/>
              </w:rPr>
              <w:t xml:space="preserve"> whether </w:t>
            </w:r>
            <w:r>
              <w:rPr>
                <w:rFonts w:ascii="Arial" w:hAnsi="Arial" w:cs="Arial"/>
                <w:lang w:eastAsia="zh-CN"/>
              </w:rPr>
              <w:t xml:space="preserve">to </w:t>
            </w:r>
            <w:r w:rsidRPr="004B08B8">
              <w:rPr>
                <w:rFonts w:ascii="Arial" w:hAnsi="Arial" w:cs="Arial"/>
                <w:lang w:eastAsia="zh-CN"/>
              </w:rPr>
              <w:t xml:space="preserve">start the </w:t>
            </w:r>
            <w:proofErr w:type="spellStart"/>
            <w:r w:rsidRPr="004B08B8">
              <w:rPr>
                <w:rFonts w:ascii="Arial" w:hAnsi="Arial" w:cs="Arial"/>
                <w:i/>
                <w:iCs/>
                <w:lang w:eastAsia="zh-CN"/>
              </w:rPr>
              <w:t>drx-onDurationTimer</w:t>
            </w:r>
            <w:proofErr w:type="spellEnd"/>
            <w:r w:rsidRPr="004B08B8">
              <w:rPr>
                <w:rFonts w:ascii="Arial" w:hAnsi="Arial" w:cs="Arial"/>
                <w:i/>
                <w:iCs/>
                <w:lang w:eastAsia="zh-CN"/>
              </w:rPr>
              <w:t xml:space="preserve"> </w:t>
            </w:r>
            <w:r>
              <w:rPr>
                <w:rFonts w:ascii="Arial" w:hAnsi="Arial" w:cs="Arial"/>
                <w:lang w:eastAsia="zh-CN"/>
              </w:rPr>
              <w:t>or not.</w:t>
            </w:r>
          </w:p>
          <w:p w14:paraId="02B98BFB" w14:textId="77777777" w:rsidR="00B90FAD" w:rsidRDefault="00B90FAD" w:rsidP="00B90FAD">
            <w:pPr>
              <w:jc w:val="both"/>
              <w:rPr>
                <w:rFonts w:ascii="Arial" w:hAnsi="Arial" w:cs="Arial"/>
                <w:lang w:eastAsia="zh-CN"/>
              </w:rPr>
            </w:pPr>
            <w:r>
              <w:rPr>
                <w:rFonts w:ascii="Arial" w:hAnsi="Arial" w:cs="Arial"/>
                <w:lang w:eastAsia="zh-CN"/>
              </w:rPr>
              <w:t xml:space="preserve">Approach 2: </w:t>
            </w:r>
            <w:r>
              <w:rPr>
                <w:rFonts w:ascii="Arial" w:hAnsi="Arial" w:cs="Arial"/>
                <w:iCs/>
                <w:noProof/>
              </w:rPr>
              <w:t>If UE can not monitor DCP due to PDCCH skipping</w:t>
            </w:r>
            <w:r>
              <w:rPr>
                <w:rFonts w:ascii="Arial" w:hAnsi="Arial" w:cs="Arial"/>
                <w:lang w:eastAsia="zh-CN"/>
              </w:rPr>
              <w:t>, physical layer of UE reports a value of 1 for Wake-up indication bit to higher layer.</w:t>
            </w:r>
          </w:p>
          <w:p w14:paraId="233BCD6A" w14:textId="77777777" w:rsidR="00B90FAD" w:rsidRPr="007A2DD3" w:rsidRDefault="00B90FAD" w:rsidP="00B90FAD">
            <w:pPr>
              <w:jc w:val="both"/>
              <w:rPr>
                <w:rFonts w:ascii="Arial" w:hAnsi="Arial" w:cs="Arial"/>
                <w:color w:val="000000" w:themeColor="text1"/>
              </w:rPr>
            </w:pPr>
            <w:r w:rsidRPr="007A2DD3">
              <w:rPr>
                <w:rFonts w:ascii="Arial" w:hAnsi="Arial" w:cs="Arial"/>
                <w:color w:val="000000" w:themeColor="text1"/>
              </w:rPr>
              <w:t>Approach 3: PDCCH skipping only applies in Active Time and hence DCP cannot be missed due to PDCCH skipping.</w:t>
            </w:r>
          </w:p>
          <w:p w14:paraId="061EF1A6" w14:textId="2894AFB2" w:rsidR="00526998" w:rsidRDefault="00526998" w:rsidP="00526998">
            <w:pPr>
              <w:jc w:val="both"/>
              <w:rPr>
                <w:rFonts w:ascii="Arial" w:hAnsi="Arial" w:cs="Arial"/>
                <w:b/>
                <w:bCs/>
                <w:color w:val="000000" w:themeColor="text1"/>
              </w:rPr>
            </w:pPr>
            <w:r>
              <w:rPr>
                <w:rFonts w:ascii="Arial" w:eastAsia="DengXian" w:hAnsi="Arial" w:cs="Arial"/>
                <w:b/>
                <w:bCs/>
                <w:color w:val="000000" w:themeColor="text1"/>
                <w:lang w:eastAsia="zh-CN"/>
              </w:rPr>
              <w:t>Question 3</w:t>
            </w:r>
            <w:r w:rsidRPr="007A2DD3">
              <w:rPr>
                <w:rFonts w:ascii="Arial" w:eastAsia="DengXian" w:hAnsi="Arial" w:cs="Arial"/>
                <w:b/>
                <w:bCs/>
                <w:color w:val="000000" w:themeColor="text1"/>
                <w:lang w:eastAsia="zh-CN"/>
              </w:rPr>
              <w:t xml:space="preserve">: RAN2 would like to ask RAN1 whether a) </w:t>
            </w:r>
            <w:r w:rsidRPr="007A2DD3">
              <w:rPr>
                <w:rFonts w:ascii="Arial" w:hAnsi="Arial" w:cs="Arial"/>
                <w:b/>
                <w:bCs/>
                <w:color w:val="000000" w:themeColor="text1"/>
                <w:lang w:eastAsia="zh-CN"/>
              </w:rPr>
              <w:t xml:space="preserve">Physical layer of UE reports a value of 1 for Wake-up indication bit to higher layer or b) </w:t>
            </w:r>
            <w:r w:rsidRPr="007A2DD3">
              <w:rPr>
                <w:rFonts w:ascii="Arial" w:hAnsi="Arial" w:cs="Arial"/>
                <w:b/>
                <w:bCs/>
                <w:iCs/>
                <w:noProof/>
                <w:color w:val="000000" w:themeColor="text1"/>
              </w:rPr>
              <w:t>P</w:t>
            </w:r>
            <w:r w:rsidRPr="007A2DD3">
              <w:rPr>
                <w:rFonts w:ascii="Arial" w:hAnsi="Arial" w:cs="Arial"/>
                <w:b/>
                <w:bCs/>
                <w:color w:val="000000" w:themeColor="text1"/>
                <w:lang w:eastAsia="zh-CN"/>
              </w:rPr>
              <w:t xml:space="preserve">hysical layer of UE does not report Wake-up indication bit to higher </w:t>
            </w:r>
            <w:proofErr w:type="gramStart"/>
            <w:r w:rsidRPr="007A2DD3">
              <w:rPr>
                <w:rFonts w:ascii="Arial" w:hAnsi="Arial" w:cs="Arial"/>
                <w:b/>
                <w:bCs/>
                <w:color w:val="000000" w:themeColor="text1"/>
                <w:lang w:eastAsia="zh-CN"/>
              </w:rPr>
              <w:t>layer, in case</w:t>
            </w:r>
            <w:proofErr w:type="gramEnd"/>
            <w:r w:rsidRPr="007A2DD3">
              <w:rPr>
                <w:rFonts w:ascii="Arial" w:hAnsi="Arial" w:cs="Arial"/>
                <w:b/>
                <w:bCs/>
                <w:color w:val="000000" w:themeColor="text1"/>
                <w:lang w:eastAsia="zh-CN"/>
              </w:rPr>
              <w:t xml:space="preserve"> UE cannot monitor DCP due to PDCCH skipping; or </w:t>
            </w:r>
            <w:r w:rsidRPr="007A2DD3">
              <w:rPr>
                <w:rFonts w:ascii="Arial" w:hAnsi="Arial" w:cs="Arial"/>
                <w:b/>
                <w:bCs/>
                <w:color w:val="000000" w:themeColor="text1"/>
              </w:rPr>
              <w:t>if Approach 3 can be assumed.</w:t>
            </w:r>
          </w:p>
          <w:p w14:paraId="052E6B22" w14:textId="77777777" w:rsidR="00742105" w:rsidRDefault="00742105" w:rsidP="00742105">
            <w:pPr>
              <w:jc w:val="both"/>
              <w:rPr>
                <w:rFonts w:ascii="Arial" w:eastAsia="DengXian" w:hAnsi="Arial" w:cs="Arial"/>
                <w:lang w:eastAsia="zh-CN"/>
              </w:rPr>
            </w:pPr>
            <w:r>
              <w:rPr>
                <w:rFonts w:ascii="Arial" w:eastAsia="DengXian" w:hAnsi="Arial" w:cs="Arial"/>
                <w:lang w:eastAsia="zh-CN"/>
              </w:rPr>
              <w:t>RAN2 also discussed potential impact on CSI/SRS transmissions due to PDCCH skipping.</w:t>
            </w:r>
          </w:p>
          <w:p w14:paraId="24EAF84D" w14:textId="7F181EA1" w:rsidR="00C30169" w:rsidRPr="005436D2" w:rsidRDefault="00526998" w:rsidP="005436D2">
            <w:pPr>
              <w:widowControl w:val="0"/>
              <w:overflowPunct/>
              <w:autoSpaceDE/>
              <w:autoSpaceDN/>
              <w:adjustRightInd/>
              <w:spacing w:after="120" w:line="252" w:lineRule="auto"/>
              <w:contextualSpacing/>
              <w:jc w:val="both"/>
              <w:textAlignment w:val="auto"/>
              <w:rPr>
                <w:rFonts w:ascii="Arial" w:eastAsia="SimSun" w:hAnsi="Arial" w:cs="Arial"/>
              </w:rPr>
            </w:pPr>
            <w:r w:rsidRPr="005436D2">
              <w:rPr>
                <w:rFonts w:ascii="Arial" w:eastAsia="DengXian" w:hAnsi="Arial" w:cs="Arial"/>
                <w:b/>
                <w:bCs/>
                <w:lang w:eastAsia="zh-CN"/>
              </w:rPr>
              <w:t>Question 4: RAN2 would like to know whether UE should continue transmitting CSI/SRS during the PDCCH skipping duration or not?</w:t>
            </w:r>
          </w:p>
        </w:tc>
      </w:tr>
    </w:tbl>
    <w:p w14:paraId="2AC67362" w14:textId="1EEDF651" w:rsidR="005436D2" w:rsidRDefault="005436D2" w:rsidP="005436D2">
      <w:pPr>
        <w:spacing w:before="120" w:afterLines="50" w:after="120"/>
        <w:rPr>
          <w:rFonts w:eastAsiaTheme="minorEastAsia"/>
          <w:b/>
          <w:bCs/>
          <w:sz w:val="22"/>
          <w:szCs w:val="22"/>
        </w:rPr>
      </w:pPr>
      <w:r w:rsidRPr="0019233A">
        <w:rPr>
          <w:rFonts w:eastAsiaTheme="minorEastAsia"/>
          <w:b/>
          <w:bCs/>
          <w:sz w:val="22"/>
          <w:szCs w:val="22"/>
        </w:rPr>
        <w:lastRenderedPageBreak/>
        <w:t>Answer to Question 1:</w:t>
      </w:r>
    </w:p>
    <w:p w14:paraId="3B96CCBB" w14:textId="599D76BA" w:rsidR="004B6F07" w:rsidRDefault="004B6F07" w:rsidP="00A22CA9">
      <w:pPr>
        <w:spacing w:afterLines="50" w:after="120"/>
      </w:pPr>
      <w:r>
        <w:t xml:space="preserve">It is RAN1’s understanding that monitoring </w:t>
      </w:r>
      <w:r w:rsidR="00344A0A">
        <w:t>of broadcast PDCCH should not be affected by PDCCH skipping. To be specific,</w:t>
      </w:r>
      <w:r w:rsidR="00DA4C3A">
        <w:t xml:space="preserve"> </w:t>
      </w:r>
      <w:r w:rsidR="00344A0A">
        <w:t xml:space="preserve">DCI formats with CRC scrambled by SI-RNTI, RA-RNTI, </w:t>
      </w:r>
      <w:proofErr w:type="spellStart"/>
      <w:r w:rsidR="00344A0A">
        <w:t>MsgB</w:t>
      </w:r>
      <w:proofErr w:type="spellEnd"/>
      <w:r w:rsidR="00344A0A">
        <w:t>-RNTI, and P-RNTI</w:t>
      </w:r>
      <w:r w:rsidR="00645784">
        <w:t xml:space="preserve"> in Type0/0A/1/2 CSS sets are </w:t>
      </w:r>
      <w:r w:rsidR="00394CAC">
        <w:t>monitored regardless of whether PDCCH skipping is applied.</w:t>
      </w:r>
      <w:r w:rsidR="00645784">
        <w:t xml:space="preserve"> </w:t>
      </w:r>
      <w:r w:rsidR="000F6035">
        <w:t xml:space="preserve">Therefore, </w:t>
      </w:r>
      <w:r w:rsidR="00540912">
        <w:t>PDCCH skipping is not applied to RNTI(s) monitored during RAR/</w:t>
      </w:r>
      <w:proofErr w:type="spellStart"/>
      <w:r w:rsidR="00540912">
        <w:t>MsgB</w:t>
      </w:r>
      <w:proofErr w:type="spellEnd"/>
      <w:r w:rsidR="00540912">
        <w:t xml:space="preserve"> window for RAR/</w:t>
      </w:r>
      <w:proofErr w:type="spellStart"/>
      <w:r w:rsidR="00540912">
        <w:t>MsgB</w:t>
      </w:r>
      <w:proofErr w:type="spellEnd"/>
      <w:r w:rsidR="00540912">
        <w:t xml:space="preserve"> reception.</w:t>
      </w:r>
    </w:p>
    <w:p w14:paraId="49066FA6" w14:textId="77777777" w:rsidR="000B2C11" w:rsidRDefault="000B2C11" w:rsidP="00A22CA9">
      <w:pPr>
        <w:spacing w:afterLines="50" w:after="120"/>
      </w:pPr>
    </w:p>
    <w:p w14:paraId="619D7810" w14:textId="2A6D4A90" w:rsidR="005436D2" w:rsidRDefault="005436D2" w:rsidP="005436D2">
      <w:pPr>
        <w:spacing w:afterLines="50" w:after="120"/>
        <w:rPr>
          <w:rFonts w:eastAsiaTheme="minorEastAsia"/>
          <w:b/>
          <w:bCs/>
          <w:sz w:val="22"/>
          <w:szCs w:val="22"/>
        </w:rPr>
      </w:pPr>
      <w:r w:rsidRPr="0019233A">
        <w:rPr>
          <w:rFonts w:eastAsiaTheme="minorEastAsia"/>
          <w:b/>
          <w:bCs/>
          <w:sz w:val="22"/>
          <w:szCs w:val="22"/>
        </w:rPr>
        <w:t xml:space="preserve">Answer to Question </w:t>
      </w:r>
      <w:r w:rsidR="0019233A">
        <w:rPr>
          <w:rFonts w:eastAsiaTheme="minorEastAsia"/>
          <w:b/>
          <w:bCs/>
          <w:sz w:val="22"/>
          <w:szCs w:val="22"/>
        </w:rPr>
        <w:t>2</w:t>
      </w:r>
      <w:r w:rsidRPr="0019233A">
        <w:rPr>
          <w:rFonts w:eastAsiaTheme="minorEastAsia"/>
          <w:b/>
          <w:bCs/>
          <w:sz w:val="22"/>
          <w:szCs w:val="22"/>
        </w:rPr>
        <w:t>:</w:t>
      </w:r>
    </w:p>
    <w:p w14:paraId="3DD24D28" w14:textId="44772853" w:rsidR="00A22CA9" w:rsidRPr="00A22CA9" w:rsidRDefault="00F60829" w:rsidP="005436D2">
      <w:pPr>
        <w:spacing w:afterLines="50" w:after="120"/>
        <w:rPr>
          <w:rFonts w:eastAsiaTheme="minorEastAsia"/>
          <w:sz w:val="22"/>
          <w:szCs w:val="22"/>
        </w:rPr>
      </w:pPr>
      <w:r>
        <w:rPr>
          <w:rFonts w:eastAsiaTheme="minorEastAsia"/>
          <w:sz w:val="22"/>
          <w:szCs w:val="22"/>
        </w:rPr>
        <w:t>As the agreements deals with MAC procedures, such as SR</w:t>
      </w:r>
      <w:r w:rsidR="000B2C11">
        <w:rPr>
          <w:rFonts w:eastAsiaTheme="minorEastAsia"/>
          <w:sz w:val="22"/>
          <w:szCs w:val="22"/>
        </w:rPr>
        <w:t>, RAR, and contention resolution, RAN1 think they should be captured in MAC specification.</w:t>
      </w:r>
    </w:p>
    <w:p w14:paraId="7BF3F6FA" w14:textId="77777777" w:rsidR="00A22CA9" w:rsidRPr="0019233A" w:rsidRDefault="00A22CA9" w:rsidP="005436D2">
      <w:pPr>
        <w:spacing w:afterLines="50" w:after="120"/>
        <w:rPr>
          <w:rFonts w:eastAsiaTheme="minorEastAsia"/>
          <w:b/>
          <w:bCs/>
          <w:sz w:val="22"/>
          <w:szCs w:val="22"/>
        </w:rPr>
      </w:pPr>
    </w:p>
    <w:p w14:paraId="7113F6F8" w14:textId="10525EFD" w:rsidR="005436D2" w:rsidRDefault="005436D2" w:rsidP="005436D2">
      <w:pPr>
        <w:spacing w:afterLines="50" w:after="120"/>
        <w:rPr>
          <w:rFonts w:eastAsiaTheme="minorEastAsia"/>
          <w:b/>
          <w:bCs/>
          <w:sz w:val="22"/>
          <w:szCs w:val="22"/>
        </w:rPr>
      </w:pPr>
      <w:r w:rsidRPr="0019233A">
        <w:rPr>
          <w:rFonts w:eastAsiaTheme="minorEastAsia"/>
          <w:b/>
          <w:bCs/>
          <w:sz w:val="22"/>
          <w:szCs w:val="22"/>
        </w:rPr>
        <w:t xml:space="preserve">Answer to Question </w:t>
      </w:r>
      <w:r w:rsidR="0019233A">
        <w:rPr>
          <w:rFonts w:eastAsiaTheme="minorEastAsia"/>
          <w:b/>
          <w:bCs/>
          <w:sz w:val="22"/>
          <w:szCs w:val="22"/>
        </w:rPr>
        <w:t>3</w:t>
      </w:r>
      <w:r w:rsidRPr="0019233A">
        <w:rPr>
          <w:rFonts w:eastAsiaTheme="minorEastAsia"/>
          <w:b/>
          <w:bCs/>
          <w:sz w:val="22"/>
          <w:szCs w:val="22"/>
        </w:rPr>
        <w:t>:</w:t>
      </w:r>
    </w:p>
    <w:p w14:paraId="61A03A92" w14:textId="7243A53D" w:rsidR="00A43A0D" w:rsidRDefault="009F6F64" w:rsidP="005436D2">
      <w:pPr>
        <w:spacing w:afterLines="50" w:after="120"/>
        <w:rPr>
          <w:rFonts w:eastAsiaTheme="minorEastAsia"/>
          <w:sz w:val="22"/>
          <w:szCs w:val="22"/>
        </w:rPr>
      </w:pPr>
      <w:r w:rsidRPr="009F6F64">
        <w:rPr>
          <w:rFonts w:eastAsiaTheme="minorEastAsia"/>
          <w:sz w:val="22"/>
          <w:szCs w:val="22"/>
        </w:rPr>
        <w:t>RAN</w:t>
      </w:r>
      <w:r>
        <w:rPr>
          <w:rFonts w:eastAsiaTheme="minorEastAsia"/>
          <w:sz w:val="22"/>
          <w:szCs w:val="22"/>
        </w:rPr>
        <w:t xml:space="preserve">1’s view is that PDCCH skipping is not applied to </w:t>
      </w:r>
      <w:r w:rsidR="00D75360">
        <w:rPr>
          <w:rFonts w:eastAsiaTheme="minorEastAsia"/>
          <w:sz w:val="22"/>
          <w:szCs w:val="22"/>
        </w:rPr>
        <w:t xml:space="preserve">DCP monitoring, i.e., Approach 3 is assumed. </w:t>
      </w:r>
      <w:r w:rsidR="00FD4688">
        <w:rPr>
          <w:rFonts w:eastAsiaTheme="minorEastAsia"/>
          <w:sz w:val="22"/>
          <w:szCs w:val="22"/>
        </w:rPr>
        <w:t xml:space="preserve">It is understood that </w:t>
      </w:r>
      <w:r w:rsidR="00A43A0D">
        <w:rPr>
          <w:rFonts w:eastAsiaTheme="minorEastAsia"/>
          <w:sz w:val="22"/>
          <w:szCs w:val="22"/>
        </w:rPr>
        <w:t xml:space="preserve">PDCCH skipping </w:t>
      </w:r>
      <w:r w:rsidR="00FD4688">
        <w:rPr>
          <w:rFonts w:eastAsiaTheme="minorEastAsia"/>
          <w:sz w:val="22"/>
          <w:szCs w:val="22"/>
        </w:rPr>
        <w:t xml:space="preserve">restricts </w:t>
      </w:r>
      <w:r w:rsidR="00A43A0D">
        <w:rPr>
          <w:rFonts w:eastAsiaTheme="minorEastAsia"/>
          <w:sz w:val="22"/>
          <w:szCs w:val="22"/>
        </w:rPr>
        <w:t>UE’s PDCCH monitoring activity for DCI formats with specific RNTIs</w:t>
      </w:r>
      <w:r w:rsidR="00FD4688">
        <w:rPr>
          <w:rFonts w:eastAsiaTheme="minorEastAsia"/>
          <w:sz w:val="22"/>
          <w:szCs w:val="22"/>
        </w:rPr>
        <w:t>, including C</w:t>
      </w:r>
      <w:r w:rsidR="00FD4688" w:rsidRPr="00704F6E">
        <w:rPr>
          <w:rFonts w:eastAsiaTheme="minorEastAsia"/>
          <w:sz w:val="22"/>
          <w:szCs w:val="22"/>
          <w:lang w:val="en-US" w:eastAsia="ko-KR"/>
        </w:rPr>
        <w:t xml:space="preserve">-RNTI, MCS-C-RNTI, CS-RNTI, CI-RNTI, INT-RNTI, SFI-RNTI, SP-CSI-RNTI, TPC-PUCCH-RNTI, TPC-PUSCH-RNTI, TPC-SRS-RNTI, </w:t>
      </w:r>
      <w:r w:rsidR="00FD4688">
        <w:rPr>
          <w:rFonts w:eastAsiaTheme="minorEastAsia"/>
          <w:sz w:val="22"/>
          <w:szCs w:val="22"/>
          <w:lang w:val="en-US" w:eastAsia="ko-KR"/>
        </w:rPr>
        <w:t>and</w:t>
      </w:r>
      <w:r w:rsidR="00FD4688" w:rsidRPr="00704F6E">
        <w:rPr>
          <w:rFonts w:eastAsiaTheme="minorEastAsia"/>
          <w:sz w:val="22"/>
          <w:szCs w:val="22"/>
          <w:lang w:val="en-US" w:eastAsia="ko-KR"/>
        </w:rPr>
        <w:t xml:space="preserve"> AI-RNTI</w:t>
      </w:r>
      <w:r w:rsidR="00FD4688">
        <w:rPr>
          <w:rFonts w:eastAsiaTheme="minorEastAsia"/>
          <w:sz w:val="22"/>
          <w:szCs w:val="22"/>
          <w:lang w:val="en-US" w:eastAsia="ko-KR"/>
        </w:rPr>
        <w:t>.</w:t>
      </w:r>
      <w:r w:rsidR="00513664">
        <w:rPr>
          <w:rFonts w:eastAsiaTheme="minorEastAsia"/>
          <w:sz w:val="22"/>
          <w:szCs w:val="22"/>
          <w:lang w:val="en-US" w:eastAsia="ko-KR"/>
        </w:rPr>
        <w:t xml:space="preserve"> Therefore, monitoring of DCP </w:t>
      </w:r>
      <w:r w:rsidR="004B267A">
        <w:rPr>
          <w:rFonts w:eastAsiaTheme="minorEastAsia"/>
          <w:sz w:val="22"/>
          <w:szCs w:val="22"/>
          <w:lang w:val="en-US" w:eastAsia="ko-KR"/>
        </w:rPr>
        <w:t xml:space="preserve">(i.e., PS-RNTI) </w:t>
      </w:r>
      <w:r w:rsidR="00806028">
        <w:rPr>
          <w:rFonts w:eastAsiaTheme="minorEastAsia"/>
          <w:sz w:val="22"/>
          <w:szCs w:val="22"/>
          <w:lang w:val="en-US" w:eastAsia="ko-KR"/>
        </w:rPr>
        <w:t>is not affected by PDCCH skipping.</w:t>
      </w:r>
    </w:p>
    <w:p w14:paraId="4216E618" w14:textId="77777777" w:rsidR="009938CA" w:rsidRDefault="009938CA" w:rsidP="005436D2">
      <w:pPr>
        <w:spacing w:afterLines="50" w:after="120"/>
        <w:rPr>
          <w:rFonts w:eastAsiaTheme="minorEastAsia"/>
          <w:b/>
          <w:bCs/>
          <w:sz w:val="22"/>
          <w:szCs w:val="22"/>
        </w:rPr>
      </w:pPr>
    </w:p>
    <w:p w14:paraId="25F67D49" w14:textId="5B721184" w:rsidR="005436D2" w:rsidRPr="0019233A" w:rsidRDefault="005436D2" w:rsidP="005436D2">
      <w:pPr>
        <w:spacing w:afterLines="50" w:after="120"/>
        <w:rPr>
          <w:rFonts w:eastAsiaTheme="minorEastAsia"/>
          <w:b/>
          <w:bCs/>
          <w:sz w:val="22"/>
          <w:szCs w:val="22"/>
        </w:rPr>
      </w:pPr>
      <w:r w:rsidRPr="0019233A">
        <w:rPr>
          <w:rFonts w:eastAsiaTheme="minorEastAsia"/>
          <w:b/>
          <w:bCs/>
          <w:sz w:val="22"/>
          <w:szCs w:val="22"/>
        </w:rPr>
        <w:t xml:space="preserve">Answer to Question </w:t>
      </w:r>
      <w:r w:rsidR="0019233A">
        <w:rPr>
          <w:rFonts w:eastAsiaTheme="minorEastAsia"/>
          <w:b/>
          <w:bCs/>
          <w:sz w:val="22"/>
          <w:szCs w:val="22"/>
        </w:rPr>
        <w:t>4</w:t>
      </w:r>
      <w:r w:rsidRPr="0019233A">
        <w:rPr>
          <w:rFonts w:eastAsiaTheme="minorEastAsia"/>
          <w:b/>
          <w:bCs/>
          <w:sz w:val="22"/>
          <w:szCs w:val="22"/>
        </w:rPr>
        <w:t>:</w:t>
      </w:r>
    </w:p>
    <w:p w14:paraId="43A47454" w14:textId="2F96BE01" w:rsidR="005436D2" w:rsidRDefault="00293391" w:rsidP="002F158A">
      <w:pPr>
        <w:spacing w:afterLines="50" w:after="120"/>
        <w:rPr>
          <w:rFonts w:eastAsiaTheme="minorEastAsia"/>
          <w:sz w:val="22"/>
          <w:szCs w:val="22"/>
        </w:rPr>
      </w:pPr>
      <w:r>
        <w:rPr>
          <w:rFonts w:eastAsiaTheme="minorEastAsia"/>
          <w:sz w:val="22"/>
          <w:szCs w:val="22"/>
        </w:rPr>
        <w:t xml:space="preserve">Based on </w:t>
      </w:r>
      <w:r w:rsidR="00AC5F6E">
        <w:rPr>
          <w:rFonts w:eastAsiaTheme="minorEastAsia"/>
          <w:sz w:val="22"/>
          <w:szCs w:val="22"/>
        </w:rPr>
        <w:t>RAN1</w:t>
      </w:r>
      <w:r>
        <w:rPr>
          <w:rFonts w:eastAsiaTheme="minorEastAsia"/>
          <w:sz w:val="22"/>
          <w:szCs w:val="22"/>
        </w:rPr>
        <w:t>’s agreement,</w:t>
      </w:r>
      <w:r w:rsidR="00AC5F6E">
        <w:rPr>
          <w:rFonts w:eastAsiaTheme="minorEastAsia"/>
          <w:sz w:val="22"/>
          <w:szCs w:val="22"/>
        </w:rPr>
        <w:t xml:space="preserve"> the skipping duration can be as long as 100 </w:t>
      </w:r>
      <w:proofErr w:type="spellStart"/>
      <w:r w:rsidR="00AC5F6E">
        <w:rPr>
          <w:rFonts w:eastAsiaTheme="minorEastAsia"/>
          <w:sz w:val="22"/>
          <w:szCs w:val="22"/>
        </w:rPr>
        <w:t>ms</w:t>
      </w:r>
      <w:proofErr w:type="spellEnd"/>
      <w:r w:rsidR="00AC5F6E">
        <w:rPr>
          <w:rFonts w:eastAsiaTheme="minorEastAsia"/>
          <w:sz w:val="22"/>
          <w:szCs w:val="22"/>
        </w:rPr>
        <w:t xml:space="preserve">. </w:t>
      </w:r>
      <w:r w:rsidR="004C0D8C">
        <w:rPr>
          <w:rFonts w:eastAsiaTheme="minorEastAsia"/>
          <w:sz w:val="22"/>
          <w:szCs w:val="22"/>
        </w:rPr>
        <w:t>For a UE configured with DRX, a l</w:t>
      </w:r>
      <w:r w:rsidR="0097109B">
        <w:rPr>
          <w:rFonts w:eastAsiaTheme="minorEastAsia"/>
          <w:sz w:val="22"/>
          <w:szCs w:val="22"/>
        </w:rPr>
        <w:t xml:space="preserve">ong skipping duration may be configured for a UE along with a longer </w:t>
      </w:r>
      <w:proofErr w:type="spellStart"/>
      <w:r w:rsidR="0097109B" w:rsidRPr="0097109B">
        <w:rPr>
          <w:rFonts w:eastAsiaTheme="minorEastAsia"/>
          <w:i/>
          <w:iCs/>
          <w:sz w:val="22"/>
          <w:szCs w:val="22"/>
        </w:rPr>
        <w:t>drx-InactivityTimer</w:t>
      </w:r>
      <w:proofErr w:type="spellEnd"/>
      <w:r w:rsidR="0097109B">
        <w:rPr>
          <w:rFonts w:eastAsiaTheme="minorEastAsia"/>
          <w:sz w:val="22"/>
          <w:szCs w:val="22"/>
        </w:rPr>
        <w:t xml:space="preserve">. </w:t>
      </w:r>
      <w:r w:rsidR="00AC5F6E">
        <w:rPr>
          <w:rFonts w:eastAsiaTheme="minorEastAsia"/>
          <w:sz w:val="22"/>
          <w:szCs w:val="22"/>
        </w:rPr>
        <w:t xml:space="preserve">Thus, </w:t>
      </w:r>
      <w:r w:rsidR="00701703">
        <w:rPr>
          <w:rFonts w:eastAsiaTheme="minorEastAsia"/>
          <w:sz w:val="22"/>
          <w:szCs w:val="22"/>
        </w:rPr>
        <w:t xml:space="preserve">for </w:t>
      </w:r>
      <w:r w:rsidR="00AC5F6E">
        <w:rPr>
          <w:rFonts w:eastAsiaTheme="minorEastAsia"/>
          <w:sz w:val="22"/>
          <w:szCs w:val="22"/>
        </w:rPr>
        <w:t>a very long skipping duration</w:t>
      </w:r>
      <w:r w:rsidR="00E82A20">
        <w:rPr>
          <w:rFonts w:eastAsiaTheme="minorEastAsia"/>
          <w:sz w:val="22"/>
          <w:szCs w:val="22"/>
        </w:rPr>
        <w:t xml:space="preserve"> </w:t>
      </w:r>
      <w:r w:rsidR="00701703">
        <w:rPr>
          <w:rFonts w:eastAsiaTheme="minorEastAsia"/>
          <w:sz w:val="22"/>
          <w:szCs w:val="22"/>
        </w:rPr>
        <w:t xml:space="preserve">over a certain </w:t>
      </w:r>
      <w:r w:rsidR="004C0D8C">
        <w:rPr>
          <w:rFonts w:eastAsiaTheme="minorEastAsia"/>
          <w:sz w:val="22"/>
          <w:szCs w:val="22"/>
        </w:rPr>
        <w:t>threshold</w:t>
      </w:r>
      <w:r w:rsidR="00AC5F6E">
        <w:rPr>
          <w:rFonts w:eastAsiaTheme="minorEastAsia"/>
          <w:sz w:val="22"/>
          <w:szCs w:val="22"/>
        </w:rPr>
        <w:t xml:space="preserve">, </w:t>
      </w:r>
      <w:r w:rsidR="00A30656">
        <w:rPr>
          <w:rFonts w:eastAsiaTheme="minorEastAsia"/>
          <w:sz w:val="22"/>
          <w:szCs w:val="22"/>
        </w:rPr>
        <w:t>it would be beneficial</w:t>
      </w:r>
      <w:r w:rsidR="00E82A20">
        <w:rPr>
          <w:rFonts w:eastAsiaTheme="minorEastAsia"/>
          <w:sz w:val="22"/>
          <w:szCs w:val="22"/>
        </w:rPr>
        <w:t xml:space="preserve"> for UE power saving</w:t>
      </w:r>
      <w:r w:rsidR="00A30656">
        <w:rPr>
          <w:rFonts w:eastAsiaTheme="minorEastAsia"/>
          <w:sz w:val="22"/>
          <w:szCs w:val="22"/>
        </w:rPr>
        <w:t xml:space="preserve"> to relax UE’s CSI-RS</w:t>
      </w:r>
      <w:r w:rsidR="008C1DA0">
        <w:rPr>
          <w:rFonts w:eastAsiaTheme="minorEastAsia"/>
          <w:sz w:val="22"/>
          <w:szCs w:val="22"/>
        </w:rPr>
        <w:t xml:space="preserve"> measurement</w:t>
      </w:r>
      <w:r w:rsidR="0097109B">
        <w:rPr>
          <w:rFonts w:eastAsiaTheme="minorEastAsia"/>
          <w:sz w:val="22"/>
          <w:szCs w:val="22"/>
        </w:rPr>
        <w:t>/</w:t>
      </w:r>
      <w:r w:rsidR="008C1DA0">
        <w:rPr>
          <w:rFonts w:eastAsiaTheme="minorEastAsia"/>
          <w:sz w:val="22"/>
          <w:szCs w:val="22"/>
        </w:rPr>
        <w:t>reporting</w:t>
      </w:r>
      <w:r w:rsidR="0097109B">
        <w:rPr>
          <w:rFonts w:eastAsiaTheme="minorEastAsia"/>
          <w:sz w:val="22"/>
          <w:szCs w:val="22"/>
        </w:rPr>
        <w:t xml:space="preserve"> and </w:t>
      </w:r>
      <w:r w:rsidR="008C1DA0">
        <w:rPr>
          <w:rFonts w:eastAsiaTheme="minorEastAsia"/>
          <w:sz w:val="22"/>
          <w:szCs w:val="22"/>
        </w:rPr>
        <w:t>SRS transmission</w:t>
      </w:r>
      <w:r w:rsidR="00701703">
        <w:rPr>
          <w:rFonts w:eastAsiaTheme="minorEastAsia"/>
          <w:sz w:val="22"/>
          <w:szCs w:val="22"/>
        </w:rPr>
        <w:t xml:space="preserve"> during the skipping duration.</w:t>
      </w:r>
    </w:p>
    <w:bookmarkEnd w:id="9"/>
    <w:p w14:paraId="2D426059" w14:textId="77777777" w:rsidR="00B97703" w:rsidRDefault="002F1940" w:rsidP="000F6242">
      <w:pPr>
        <w:pStyle w:val="Heading1"/>
      </w:pPr>
      <w:r>
        <w:t>2</w:t>
      </w:r>
      <w:r>
        <w:tab/>
      </w:r>
      <w:r w:rsidR="000F6242">
        <w:t>Actions</w:t>
      </w:r>
    </w:p>
    <w:p w14:paraId="6677126B" w14:textId="30C96F93" w:rsidR="00B97703" w:rsidRPr="005B7576" w:rsidRDefault="00B97703" w:rsidP="002F158A">
      <w:pPr>
        <w:spacing w:after="120"/>
        <w:ind w:left="1985" w:hanging="1985"/>
        <w:rPr>
          <w:b/>
          <w:sz w:val="22"/>
          <w:szCs w:val="22"/>
        </w:rPr>
      </w:pPr>
      <w:r w:rsidRPr="005B7576">
        <w:rPr>
          <w:b/>
          <w:sz w:val="22"/>
          <w:szCs w:val="22"/>
        </w:rPr>
        <w:t>To</w:t>
      </w:r>
      <w:r w:rsidR="000F6242" w:rsidRPr="005B7576">
        <w:rPr>
          <w:b/>
          <w:sz w:val="22"/>
          <w:szCs w:val="22"/>
        </w:rPr>
        <w:t xml:space="preserve"> </w:t>
      </w:r>
      <w:r w:rsidR="00DB1444">
        <w:rPr>
          <w:b/>
          <w:sz w:val="22"/>
          <w:szCs w:val="22"/>
        </w:rPr>
        <w:t xml:space="preserve">3GPP </w:t>
      </w:r>
      <w:r w:rsidR="001E11BD">
        <w:rPr>
          <w:b/>
          <w:sz w:val="22"/>
          <w:szCs w:val="22"/>
        </w:rPr>
        <w:t>RAN</w:t>
      </w:r>
      <w:r w:rsidR="000B2C11">
        <w:rPr>
          <w:b/>
          <w:sz w:val="22"/>
          <w:szCs w:val="22"/>
        </w:rPr>
        <w:t>2</w:t>
      </w:r>
    </w:p>
    <w:p w14:paraId="1027397F" w14:textId="6B1FC7AC" w:rsidR="008369E9" w:rsidRPr="007D4607" w:rsidRDefault="00B97703" w:rsidP="002F158A">
      <w:pPr>
        <w:spacing w:after="120"/>
        <w:ind w:left="993" w:hanging="993"/>
        <w:rPr>
          <w:rFonts w:eastAsiaTheme="minorEastAsia"/>
          <w:sz w:val="22"/>
          <w:szCs w:val="22"/>
        </w:rPr>
      </w:pPr>
      <w:r w:rsidRPr="005B7576">
        <w:rPr>
          <w:b/>
          <w:sz w:val="22"/>
          <w:szCs w:val="22"/>
        </w:rPr>
        <w:t xml:space="preserve">ACTION: </w:t>
      </w:r>
      <w:r w:rsidR="00F80375">
        <w:rPr>
          <w:rFonts w:eastAsiaTheme="minorEastAsia"/>
          <w:sz w:val="22"/>
          <w:szCs w:val="22"/>
        </w:rPr>
        <w:t>T</w:t>
      </w:r>
      <w:r w:rsidR="00F80375" w:rsidRPr="00F80375">
        <w:rPr>
          <w:rFonts w:eastAsiaTheme="minorEastAsia"/>
          <w:sz w:val="22"/>
          <w:szCs w:val="22"/>
        </w:rPr>
        <w:t xml:space="preserve">o </w:t>
      </w:r>
      <w:proofErr w:type="gramStart"/>
      <w:r w:rsidR="00C47E5D">
        <w:rPr>
          <w:rFonts w:eastAsiaTheme="minorEastAsia"/>
          <w:sz w:val="22"/>
          <w:szCs w:val="22"/>
        </w:rPr>
        <w:t>take into account</w:t>
      </w:r>
      <w:proofErr w:type="gramEnd"/>
      <w:r w:rsidR="00C47E5D">
        <w:rPr>
          <w:rFonts w:eastAsiaTheme="minorEastAsia"/>
          <w:sz w:val="22"/>
          <w:szCs w:val="22"/>
        </w:rPr>
        <w:t xml:space="preserve"> the RAN1’s feedback </w:t>
      </w:r>
      <w:r w:rsidR="00F80375" w:rsidRPr="00F80375">
        <w:rPr>
          <w:rFonts w:eastAsiaTheme="minorEastAsia"/>
          <w:sz w:val="22"/>
          <w:szCs w:val="22"/>
        </w:rPr>
        <w:t xml:space="preserve">on </w:t>
      </w:r>
      <w:r w:rsidR="00594FC4">
        <w:rPr>
          <w:rFonts w:eastAsiaTheme="minorEastAsia"/>
          <w:sz w:val="22"/>
          <w:szCs w:val="22"/>
        </w:rPr>
        <w:t>PDCCH skipping in RRC_CONNECTED</w:t>
      </w:r>
      <w:r w:rsidR="00C47E5D">
        <w:rPr>
          <w:rFonts w:eastAsiaTheme="minorEastAsia"/>
          <w:sz w:val="22"/>
          <w:szCs w:val="22"/>
        </w:rPr>
        <w:t xml:space="preserve"> for their specification work</w:t>
      </w:r>
      <w:r w:rsidR="00F80375">
        <w:rPr>
          <w:rFonts w:eastAsiaTheme="minorEastAsia"/>
          <w:sz w:val="22"/>
          <w:szCs w:val="22"/>
        </w:rPr>
        <w:t>.</w:t>
      </w:r>
    </w:p>
    <w:p w14:paraId="09552425" w14:textId="2F4CAB63"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w:t>
      </w:r>
      <w:r w:rsidR="00CB7CAC">
        <w:rPr>
          <w:rFonts w:cs="Arial"/>
          <w:bCs/>
          <w:szCs w:val="36"/>
        </w:rPr>
        <w:t>1</w:t>
      </w:r>
      <w:r w:rsidR="000F6242" w:rsidRPr="0067058D">
        <w:rPr>
          <w:szCs w:val="36"/>
        </w:rPr>
        <w:t xml:space="preserve"> meetings</w:t>
      </w:r>
    </w:p>
    <w:p w14:paraId="2258528C" w14:textId="3981061D" w:rsidR="00214E87" w:rsidRPr="001E11BD" w:rsidRDefault="004B2FDC" w:rsidP="001E11BD">
      <w:pPr>
        <w:tabs>
          <w:tab w:val="left" w:pos="5103"/>
        </w:tabs>
        <w:spacing w:after="120"/>
        <w:ind w:left="2268" w:hanging="2268"/>
        <w:rPr>
          <w:rFonts w:ascii="Arial" w:eastAsia="Malgun Gothic" w:hAnsi="Arial" w:cs="Arial"/>
          <w:bCs/>
          <w:sz w:val="22"/>
          <w:szCs w:val="22"/>
        </w:rPr>
      </w:pPr>
      <w:r w:rsidRPr="0067058D">
        <w:rPr>
          <w:rFonts w:ascii="Arial" w:hAnsi="Arial" w:cs="Arial"/>
          <w:bCs/>
          <w:sz w:val="22"/>
          <w:szCs w:val="22"/>
        </w:rPr>
        <w:t>TSG RAN WG</w:t>
      </w:r>
      <w:r w:rsidR="00CB7CAC">
        <w:rPr>
          <w:rFonts w:ascii="Arial" w:hAnsi="Arial" w:cs="Arial"/>
          <w:bCs/>
          <w:sz w:val="22"/>
          <w:szCs w:val="22"/>
        </w:rPr>
        <w:t>1</w:t>
      </w:r>
      <w:r w:rsidRPr="0067058D">
        <w:rPr>
          <w:rFonts w:ascii="Arial" w:hAnsi="Arial" w:cs="Arial"/>
          <w:bCs/>
          <w:sz w:val="22"/>
          <w:szCs w:val="22"/>
        </w:rPr>
        <w:t xml:space="preserve"> Meeting #1</w:t>
      </w:r>
      <w:r w:rsidR="00CB7CAC">
        <w:rPr>
          <w:rFonts w:ascii="Arial" w:hAnsi="Arial" w:cs="Arial"/>
          <w:bCs/>
          <w:sz w:val="22"/>
          <w:szCs w:val="22"/>
        </w:rPr>
        <w:t>0</w:t>
      </w:r>
      <w:r w:rsidR="007D4607">
        <w:rPr>
          <w:rFonts w:ascii="Arial" w:hAnsi="Arial" w:cs="Arial"/>
          <w:bCs/>
          <w:sz w:val="22"/>
          <w:szCs w:val="22"/>
        </w:rPr>
        <w:t>9</w:t>
      </w:r>
      <w:r w:rsidR="001E11BD">
        <w:rPr>
          <w:rFonts w:ascii="Arial" w:hAnsi="Arial" w:cs="Arial"/>
          <w:bCs/>
          <w:sz w:val="22"/>
          <w:szCs w:val="22"/>
        </w:rPr>
        <w:t>-e</w:t>
      </w:r>
      <w:r w:rsidR="005C29F0">
        <w:rPr>
          <w:rFonts w:ascii="Arial" w:hAnsi="Arial" w:cs="Arial"/>
          <w:bCs/>
          <w:sz w:val="22"/>
          <w:szCs w:val="22"/>
        </w:rPr>
        <w:tab/>
      </w:r>
      <w:r w:rsidRPr="0067058D">
        <w:rPr>
          <w:rFonts w:ascii="Arial" w:hAnsi="Arial" w:cs="Arial"/>
          <w:bCs/>
          <w:sz w:val="22"/>
          <w:szCs w:val="22"/>
        </w:rPr>
        <w:tab/>
      </w:r>
      <w:r w:rsidR="005C29F0">
        <w:rPr>
          <w:rFonts w:ascii="Arial" w:hAnsi="Arial" w:cs="Arial"/>
          <w:bCs/>
          <w:sz w:val="22"/>
          <w:szCs w:val="22"/>
        </w:rPr>
        <w:t>16</w:t>
      </w:r>
      <w:r w:rsidR="00FB559C">
        <w:rPr>
          <w:rFonts w:ascii="Arial" w:hAnsi="Arial" w:cs="Arial"/>
          <w:bCs/>
          <w:sz w:val="22"/>
          <w:szCs w:val="22"/>
        </w:rPr>
        <w:t xml:space="preserve"> </w:t>
      </w:r>
      <w:r w:rsidRPr="0067058D">
        <w:rPr>
          <w:rFonts w:ascii="Arial" w:hAnsi="Arial" w:cs="Arial"/>
          <w:bCs/>
          <w:sz w:val="22"/>
          <w:szCs w:val="22"/>
        </w:rPr>
        <w:t xml:space="preserve">– </w:t>
      </w:r>
      <w:r w:rsidR="005C29F0">
        <w:rPr>
          <w:rFonts w:ascii="Arial" w:hAnsi="Arial" w:cs="Arial"/>
          <w:bCs/>
          <w:sz w:val="22"/>
          <w:szCs w:val="22"/>
        </w:rPr>
        <w:t>27</w:t>
      </w:r>
      <w:r w:rsidRPr="0067058D">
        <w:rPr>
          <w:rFonts w:ascii="Arial" w:hAnsi="Arial" w:cs="Arial"/>
          <w:bCs/>
          <w:sz w:val="22"/>
          <w:szCs w:val="22"/>
        </w:rPr>
        <w:t xml:space="preserve"> </w:t>
      </w:r>
      <w:r w:rsidR="005C29F0">
        <w:rPr>
          <w:rFonts w:ascii="Arial" w:hAnsi="Arial" w:cs="Arial"/>
          <w:bCs/>
          <w:sz w:val="22"/>
          <w:szCs w:val="22"/>
        </w:rPr>
        <w:t>May</w:t>
      </w:r>
      <w:r w:rsidRPr="0067058D">
        <w:rPr>
          <w:rFonts w:ascii="Arial" w:hAnsi="Arial" w:cs="Arial"/>
          <w:bCs/>
          <w:sz w:val="22"/>
          <w:szCs w:val="22"/>
        </w:rPr>
        <w:t xml:space="preserve"> 202</w:t>
      </w:r>
      <w:r w:rsidR="005C29F0">
        <w:rPr>
          <w:rFonts w:ascii="Arial" w:hAnsi="Arial" w:cs="Arial"/>
          <w:bCs/>
          <w:sz w:val="22"/>
          <w:szCs w:val="22"/>
        </w:rPr>
        <w:t>2</w:t>
      </w:r>
      <w:r w:rsidRPr="0067058D">
        <w:rPr>
          <w:rFonts w:ascii="Arial" w:hAnsi="Arial" w:cs="Arial"/>
          <w:bCs/>
          <w:sz w:val="22"/>
          <w:szCs w:val="22"/>
        </w:rPr>
        <w:t xml:space="preserve">, </w:t>
      </w:r>
      <w:r w:rsidR="001E11BD">
        <w:rPr>
          <w:rFonts w:ascii="Arial" w:hAnsi="Arial" w:cs="Arial"/>
          <w:bCs/>
          <w:sz w:val="22"/>
          <w:szCs w:val="22"/>
        </w:rPr>
        <w:t>Electronic</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DB22" w14:textId="77777777" w:rsidR="00F6766E" w:rsidRDefault="00F6766E">
      <w:pPr>
        <w:spacing w:after="0"/>
      </w:pPr>
      <w:r>
        <w:separator/>
      </w:r>
    </w:p>
  </w:endnote>
  <w:endnote w:type="continuationSeparator" w:id="0">
    <w:p w14:paraId="3D90448D" w14:textId="77777777" w:rsidR="00F6766E" w:rsidRDefault="00F676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196F7" w14:textId="77777777" w:rsidR="00F6766E" w:rsidRDefault="00F6766E">
      <w:pPr>
        <w:spacing w:after="0"/>
      </w:pPr>
      <w:r>
        <w:separator/>
      </w:r>
    </w:p>
  </w:footnote>
  <w:footnote w:type="continuationSeparator" w:id="0">
    <w:p w14:paraId="3A3B3E17" w14:textId="77777777" w:rsidR="00F6766E" w:rsidRDefault="00F676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72045"/>
    <w:multiLevelType w:val="hybridMultilevel"/>
    <w:tmpl w:val="BB347382"/>
    <w:lvl w:ilvl="0" w:tplc="CBAE825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47F3124"/>
    <w:multiLevelType w:val="hybridMultilevel"/>
    <w:tmpl w:val="8500EDD2"/>
    <w:lvl w:ilvl="0" w:tplc="261C86B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5373D9"/>
    <w:multiLevelType w:val="hybridMultilevel"/>
    <w:tmpl w:val="000E8FEE"/>
    <w:lvl w:ilvl="0" w:tplc="CDA6E00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1D3D52"/>
    <w:multiLevelType w:val="hybridMultilevel"/>
    <w:tmpl w:val="59B8421E"/>
    <w:lvl w:ilvl="0" w:tplc="8902AA4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3"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20"/>
  </w:num>
  <w:num w:numId="4">
    <w:abstractNumId w:val="8"/>
  </w:num>
  <w:num w:numId="5">
    <w:abstractNumId w:val="32"/>
  </w:num>
  <w:num w:numId="6">
    <w:abstractNumId w:val="4"/>
  </w:num>
  <w:num w:numId="7">
    <w:abstractNumId w:val="27"/>
  </w:num>
  <w:num w:numId="8">
    <w:abstractNumId w:val="14"/>
  </w:num>
  <w:num w:numId="9">
    <w:abstractNumId w:val="17"/>
  </w:num>
  <w:num w:numId="10">
    <w:abstractNumId w:val="10"/>
  </w:num>
  <w:num w:numId="11">
    <w:abstractNumId w:val="6"/>
  </w:num>
  <w:num w:numId="12">
    <w:abstractNumId w:val="0"/>
  </w:num>
  <w:num w:numId="13">
    <w:abstractNumId w:val="26"/>
  </w:num>
  <w:num w:numId="14">
    <w:abstractNumId w:val="31"/>
  </w:num>
  <w:num w:numId="15">
    <w:abstractNumId w:val="33"/>
  </w:num>
  <w:num w:numId="16">
    <w:abstractNumId w:val="3"/>
  </w:num>
  <w:num w:numId="17">
    <w:abstractNumId w:val="21"/>
  </w:num>
  <w:num w:numId="18">
    <w:abstractNumId w:val="18"/>
  </w:num>
  <w:num w:numId="19">
    <w:abstractNumId w:val="5"/>
  </w:num>
  <w:num w:numId="20">
    <w:abstractNumId w:val="16"/>
  </w:num>
  <w:num w:numId="21">
    <w:abstractNumId w:val="13"/>
  </w:num>
  <w:num w:numId="22">
    <w:abstractNumId w:val="11"/>
  </w:num>
  <w:num w:numId="23">
    <w:abstractNumId w:val="1"/>
  </w:num>
  <w:num w:numId="24">
    <w:abstractNumId w:val="15"/>
  </w:num>
  <w:num w:numId="25">
    <w:abstractNumId w:val="29"/>
  </w:num>
  <w:num w:numId="26">
    <w:abstractNumId w:val="23"/>
  </w:num>
  <w:num w:numId="27">
    <w:abstractNumId w:val="12"/>
  </w:num>
  <w:num w:numId="28">
    <w:abstractNumId w:val="9"/>
  </w:num>
  <w:num w:numId="29">
    <w:abstractNumId w:val="19"/>
  </w:num>
  <w:num w:numId="30">
    <w:abstractNumId w:val="24"/>
  </w:num>
  <w:num w:numId="31">
    <w:abstractNumId w:val="30"/>
  </w:num>
  <w:num w:numId="32">
    <w:abstractNumId w:val="7"/>
  </w:num>
  <w:num w:numId="33">
    <w:abstractNumId w:val="25"/>
  </w:num>
  <w:num w:numId="3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2964"/>
    <w:rsid w:val="00004B53"/>
    <w:rsid w:val="00006392"/>
    <w:rsid w:val="00006E77"/>
    <w:rsid w:val="0001079F"/>
    <w:rsid w:val="00016CA7"/>
    <w:rsid w:val="00017F23"/>
    <w:rsid w:val="00023798"/>
    <w:rsid w:val="00023F25"/>
    <w:rsid w:val="000328D9"/>
    <w:rsid w:val="00033586"/>
    <w:rsid w:val="000352E6"/>
    <w:rsid w:val="000362CB"/>
    <w:rsid w:val="00041396"/>
    <w:rsid w:val="00043860"/>
    <w:rsid w:val="00043BD5"/>
    <w:rsid w:val="000451C3"/>
    <w:rsid w:val="00052481"/>
    <w:rsid w:val="00054E22"/>
    <w:rsid w:val="0005720E"/>
    <w:rsid w:val="0006055C"/>
    <w:rsid w:val="0006532D"/>
    <w:rsid w:val="000711BE"/>
    <w:rsid w:val="000759D4"/>
    <w:rsid w:val="000922E7"/>
    <w:rsid w:val="00093D18"/>
    <w:rsid w:val="00095078"/>
    <w:rsid w:val="00097588"/>
    <w:rsid w:val="000A5047"/>
    <w:rsid w:val="000B2C11"/>
    <w:rsid w:val="000B2D7F"/>
    <w:rsid w:val="000B412B"/>
    <w:rsid w:val="000C00AB"/>
    <w:rsid w:val="000C0F80"/>
    <w:rsid w:val="000D0E7B"/>
    <w:rsid w:val="000D12D0"/>
    <w:rsid w:val="000D51CA"/>
    <w:rsid w:val="000D5858"/>
    <w:rsid w:val="000D60D5"/>
    <w:rsid w:val="000D6D8F"/>
    <w:rsid w:val="000F1384"/>
    <w:rsid w:val="000F6035"/>
    <w:rsid w:val="000F6242"/>
    <w:rsid w:val="000F7BD1"/>
    <w:rsid w:val="00100025"/>
    <w:rsid w:val="00102EA3"/>
    <w:rsid w:val="00103F8F"/>
    <w:rsid w:val="0011097D"/>
    <w:rsid w:val="001147C1"/>
    <w:rsid w:val="00123E63"/>
    <w:rsid w:val="00146782"/>
    <w:rsid w:val="00147A6B"/>
    <w:rsid w:val="00157248"/>
    <w:rsid w:val="00157345"/>
    <w:rsid w:val="001615C5"/>
    <w:rsid w:val="00167E48"/>
    <w:rsid w:val="001719D7"/>
    <w:rsid w:val="00174B7D"/>
    <w:rsid w:val="00180763"/>
    <w:rsid w:val="0019233A"/>
    <w:rsid w:val="001971E4"/>
    <w:rsid w:val="001A365E"/>
    <w:rsid w:val="001A60BB"/>
    <w:rsid w:val="001C250E"/>
    <w:rsid w:val="001C34E1"/>
    <w:rsid w:val="001D240A"/>
    <w:rsid w:val="001E11BD"/>
    <w:rsid w:val="001E72D4"/>
    <w:rsid w:val="001F34D0"/>
    <w:rsid w:val="001F5D1F"/>
    <w:rsid w:val="00207F41"/>
    <w:rsid w:val="00212200"/>
    <w:rsid w:val="00212B02"/>
    <w:rsid w:val="00214AC4"/>
    <w:rsid w:val="00214E87"/>
    <w:rsid w:val="0021500E"/>
    <w:rsid w:val="00215561"/>
    <w:rsid w:val="00215978"/>
    <w:rsid w:val="00223915"/>
    <w:rsid w:val="00232A16"/>
    <w:rsid w:val="00236894"/>
    <w:rsid w:val="002433C3"/>
    <w:rsid w:val="00246C4C"/>
    <w:rsid w:val="00246DD5"/>
    <w:rsid w:val="00247224"/>
    <w:rsid w:val="00253030"/>
    <w:rsid w:val="0026497F"/>
    <w:rsid w:val="00271D89"/>
    <w:rsid w:val="0027726D"/>
    <w:rsid w:val="00282D53"/>
    <w:rsid w:val="00285C8B"/>
    <w:rsid w:val="002869CC"/>
    <w:rsid w:val="00291C6C"/>
    <w:rsid w:val="00291EAE"/>
    <w:rsid w:val="00293390"/>
    <w:rsid w:val="00293391"/>
    <w:rsid w:val="00297AC0"/>
    <w:rsid w:val="002A3E86"/>
    <w:rsid w:val="002B020F"/>
    <w:rsid w:val="002B1C6F"/>
    <w:rsid w:val="002B226F"/>
    <w:rsid w:val="002C1460"/>
    <w:rsid w:val="002C3DBF"/>
    <w:rsid w:val="002C42A7"/>
    <w:rsid w:val="002C6239"/>
    <w:rsid w:val="002D692C"/>
    <w:rsid w:val="002E0C4B"/>
    <w:rsid w:val="002E127B"/>
    <w:rsid w:val="002F158A"/>
    <w:rsid w:val="002F1940"/>
    <w:rsid w:val="002F5DDC"/>
    <w:rsid w:val="003011BD"/>
    <w:rsid w:val="003149AE"/>
    <w:rsid w:val="00320FE1"/>
    <w:rsid w:val="00326F00"/>
    <w:rsid w:val="00342958"/>
    <w:rsid w:val="00344A0A"/>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53C1"/>
    <w:rsid w:val="00390F76"/>
    <w:rsid w:val="003915C3"/>
    <w:rsid w:val="00393AF6"/>
    <w:rsid w:val="00394CAC"/>
    <w:rsid w:val="00395C5D"/>
    <w:rsid w:val="003A265A"/>
    <w:rsid w:val="003B0748"/>
    <w:rsid w:val="003B51A8"/>
    <w:rsid w:val="003C25E0"/>
    <w:rsid w:val="003C3F5A"/>
    <w:rsid w:val="003D47D1"/>
    <w:rsid w:val="003D760F"/>
    <w:rsid w:val="003E3C7B"/>
    <w:rsid w:val="003E507D"/>
    <w:rsid w:val="003E68DC"/>
    <w:rsid w:val="003E6FC9"/>
    <w:rsid w:val="003F07C0"/>
    <w:rsid w:val="003F2A46"/>
    <w:rsid w:val="00407EC4"/>
    <w:rsid w:val="00413E06"/>
    <w:rsid w:val="0041549E"/>
    <w:rsid w:val="00416502"/>
    <w:rsid w:val="00420650"/>
    <w:rsid w:val="004215A0"/>
    <w:rsid w:val="004241F2"/>
    <w:rsid w:val="00425688"/>
    <w:rsid w:val="00433500"/>
    <w:rsid w:val="004338BC"/>
    <w:rsid w:val="00433F71"/>
    <w:rsid w:val="00434363"/>
    <w:rsid w:val="00434A98"/>
    <w:rsid w:val="00434C61"/>
    <w:rsid w:val="0043710F"/>
    <w:rsid w:val="00440A9E"/>
    <w:rsid w:val="00440D5D"/>
    <w:rsid w:val="00440FC9"/>
    <w:rsid w:val="004457A3"/>
    <w:rsid w:val="004462AE"/>
    <w:rsid w:val="00452646"/>
    <w:rsid w:val="004532D0"/>
    <w:rsid w:val="004600CA"/>
    <w:rsid w:val="00462224"/>
    <w:rsid w:val="00466DAF"/>
    <w:rsid w:val="00467F13"/>
    <w:rsid w:val="00470BAC"/>
    <w:rsid w:val="00476F49"/>
    <w:rsid w:val="004771C5"/>
    <w:rsid w:val="00477859"/>
    <w:rsid w:val="00490D5F"/>
    <w:rsid w:val="004932ED"/>
    <w:rsid w:val="00493942"/>
    <w:rsid w:val="00494C67"/>
    <w:rsid w:val="0049785E"/>
    <w:rsid w:val="004A4D65"/>
    <w:rsid w:val="004B267A"/>
    <w:rsid w:val="004B2FDC"/>
    <w:rsid w:val="004B5966"/>
    <w:rsid w:val="004B6F07"/>
    <w:rsid w:val="004B70CD"/>
    <w:rsid w:val="004C0D8C"/>
    <w:rsid w:val="004C3307"/>
    <w:rsid w:val="004D11B8"/>
    <w:rsid w:val="004D3C0A"/>
    <w:rsid w:val="004D74EF"/>
    <w:rsid w:val="004E0D7A"/>
    <w:rsid w:val="004E1F72"/>
    <w:rsid w:val="004E3939"/>
    <w:rsid w:val="004E4D3A"/>
    <w:rsid w:val="004E6C9C"/>
    <w:rsid w:val="004F1395"/>
    <w:rsid w:val="00501F05"/>
    <w:rsid w:val="0050319F"/>
    <w:rsid w:val="0050557B"/>
    <w:rsid w:val="00506C98"/>
    <w:rsid w:val="00507EBA"/>
    <w:rsid w:val="00513664"/>
    <w:rsid w:val="00514D12"/>
    <w:rsid w:val="00515071"/>
    <w:rsid w:val="00517504"/>
    <w:rsid w:val="00526998"/>
    <w:rsid w:val="0052784E"/>
    <w:rsid w:val="0053400E"/>
    <w:rsid w:val="00534B9F"/>
    <w:rsid w:val="00537CCF"/>
    <w:rsid w:val="005404E7"/>
    <w:rsid w:val="00540912"/>
    <w:rsid w:val="00540B17"/>
    <w:rsid w:val="00541CAC"/>
    <w:rsid w:val="005436D2"/>
    <w:rsid w:val="00543962"/>
    <w:rsid w:val="00546893"/>
    <w:rsid w:val="005470B7"/>
    <w:rsid w:val="0055117F"/>
    <w:rsid w:val="005513DC"/>
    <w:rsid w:val="00552844"/>
    <w:rsid w:val="00577947"/>
    <w:rsid w:val="00581456"/>
    <w:rsid w:val="00594FC4"/>
    <w:rsid w:val="00596BC7"/>
    <w:rsid w:val="005970ED"/>
    <w:rsid w:val="005B20C7"/>
    <w:rsid w:val="005B5AE4"/>
    <w:rsid w:val="005B7576"/>
    <w:rsid w:val="005C0821"/>
    <w:rsid w:val="005C14AE"/>
    <w:rsid w:val="005C29F0"/>
    <w:rsid w:val="005C3CAB"/>
    <w:rsid w:val="005C61F7"/>
    <w:rsid w:val="005D44F7"/>
    <w:rsid w:val="005D657C"/>
    <w:rsid w:val="005D7661"/>
    <w:rsid w:val="005E0681"/>
    <w:rsid w:val="005F1C83"/>
    <w:rsid w:val="005F4729"/>
    <w:rsid w:val="006122D5"/>
    <w:rsid w:val="00613BB9"/>
    <w:rsid w:val="00614EEE"/>
    <w:rsid w:val="00615008"/>
    <w:rsid w:val="00615153"/>
    <w:rsid w:val="006154EE"/>
    <w:rsid w:val="00616ACC"/>
    <w:rsid w:val="00620F9F"/>
    <w:rsid w:val="00632035"/>
    <w:rsid w:val="006400A1"/>
    <w:rsid w:val="0064215D"/>
    <w:rsid w:val="006447F7"/>
    <w:rsid w:val="00645784"/>
    <w:rsid w:val="00653A61"/>
    <w:rsid w:val="00662519"/>
    <w:rsid w:val="00663CB2"/>
    <w:rsid w:val="0067058D"/>
    <w:rsid w:val="006711BD"/>
    <w:rsid w:val="00675C0C"/>
    <w:rsid w:val="0067603F"/>
    <w:rsid w:val="006823A2"/>
    <w:rsid w:val="006833AE"/>
    <w:rsid w:val="00684FF4"/>
    <w:rsid w:val="006908BD"/>
    <w:rsid w:val="00694B7A"/>
    <w:rsid w:val="00697C19"/>
    <w:rsid w:val="006A3359"/>
    <w:rsid w:val="006A3FBA"/>
    <w:rsid w:val="006A77A2"/>
    <w:rsid w:val="006B562A"/>
    <w:rsid w:val="006B5B74"/>
    <w:rsid w:val="006D23A6"/>
    <w:rsid w:val="006D4D99"/>
    <w:rsid w:val="006E3EC2"/>
    <w:rsid w:val="006E692F"/>
    <w:rsid w:val="006F24A2"/>
    <w:rsid w:val="006F3107"/>
    <w:rsid w:val="006F5E33"/>
    <w:rsid w:val="00700BEC"/>
    <w:rsid w:val="00701703"/>
    <w:rsid w:val="00704F6E"/>
    <w:rsid w:val="007069D5"/>
    <w:rsid w:val="00712ADC"/>
    <w:rsid w:val="00714D45"/>
    <w:rsid w:val="007162A4"/>
    <w:rsid w:val="007177A4"/>
    <w:rsid w:val="00717A41"/>
    <w:rsid w:val="00717D4D"/>
    <w:rsid w:val="0072477D"/>
    <w:rsid w:val="007263DB"/>
    <w:rsid w:val="0072642C"/>
    <w:rsid w:val="00731B18"/>
    <w:rsid w:val="00731BBC"/>
    <w:rsid w:val="0073504B"/>
    <w:rsid w:val="007370C2"/>
    <w:rsid w:val="00742105"/>
    <w:rsid w:val="00745A28"/>
    <w:rsid w:val="00751A48"/>
    <w:rsid w:val="007522F9"/>
    <w:rsid w:val="00753F87"/>
    <w:rsid w:val="00757999"/>
    <w:rsid w:val="00763DBB"/>
    <w:rsid w:val="00770C65"/>
    <w:rsid w:val="00773AD1"/>
    <w:rsid w:val="00782378"/>
    <w:rsid w:val="0078302D"/>
    <w:rsid w:val="007833B3"/>
    <w:rsid w:val="00785A90"/>
    <w:rsid w:val="0078741F"/>
    <w:rsid w:val="007915F4"/>
    <w:rsid w:val="0079789D"/>
    <w:rsid w:val="007A2515"/>
    <w:rsid w:val="007A3383"/>
    <w:rsid w:val="007A7400"/>
    <w:rsid w:val="007A7DC0"/>
    <w:rsid w:val="007B4160"/>
    <w:rsid w:val="007C0890"/>
    <w:rsid w:val="007C6953"/>
    <w:rsid w:val="007C6F4D"/>
    <w:rsid w:val="007C786A"/>
    <w:rsid w:val="007D0284"/>
    <w:rsid w:val="007D28C2"/>
    <w:rsid w:val="007D4607"/>
    <w:rsid w:val="007D4849"/>
    <w:rsid w:val="007D6CCA"/>
    <w:rsid w:val="007E47B6"/>
    <w:rsid w:val="007E480D"/>
    <w:rsid w:val="007E5F5E"/>
    <w:rsid w:val="007F3C98"/>
    <w:rsid w:val="007F4F92"/>
    <w:rsid w:val="007F594E"/>
    <w:rsid w:val="007F5CD4"/>
    <w:rsid w:val="0080014F"/>
    <w:rsid w:val="00801364"/>
    <w:rsid w:val="00806028"/>
    <w:rsid w:val="0080779C"/>
    <w:rsid w:val="0081117C"/>
    <w:rsid w:val="0083154D"/>
    <w:rsid w:val="0083337E"/>
    <w:rsid w:val="00834DD8"/>
    <w:rsid w:val="008369E9"/>
    <w:rsid w:val="008373AA"/>
    <w:rsid w:val="00851F36"/>
    <w:rsid w:val="00860046"/>
    <w:rsid w:val="00873A89"/>
    <w:rsid w:val="00874016"/>
    <w:rsid w:val="008766F3"/>
    <w:rsid w:val="00885AD2"/>
    <w:rsid w:val="00892752"/>
    <w:rsid w:val="008A2D06"/>
    <w:rsid w:val="008A31A2"/>
    <w:rsid w:val="008A476D"/>
    <w:rsid w:val="008A5DBC"/>
    <w:rsid w:val="008A64DA"/>
    <w:rsid w:val="008B0875"/>
    <w:rsid w:val="008B13E8"/>
    <w:rsid w:val="008B1768"/>
    <w:rsid w:val="008B7C32"/>
    <w:rsid w:val="008C1DA0"/>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35462"/>
    <w:rsid w:val="00943F2C"/>
    <w:rsid w:val="00946205"/>
    <w:rsid w:val="00946FE7"/>
    <w:rsid w:val="009477DC"/>
    <w:rsid w:val="00960900"/>
    <w:rsid w:val="009650C5"/>
    <w:rsid w:val="0096683C"/>
    <w:rsid w:val="009678A3"/>
    <w:rsid w:val="0097068B"/>
    <w:rsid w:val="0097109B"/>
    <w:rsid w:val="00973175"/>
    <w:rsid w:val="0097595E"/>
    <w:rsid w:val="00982172"/>
    <w:rsid w:val="00986959"/>
    <w:rsid w:val="00991D9B"/>
    <w:rsid w:val="009938CA"/>
    <w:rsid w:val="0099764C"/>
    <w:rsid w:val="009A553E"/>
    <w:rsid w:val="009B10E4"/>
    <w:rsid w:val="009B4F00"/>
    <w:rsid w:val="009B5770"/>
    <w:rsid w:val="009B6621"/>
    <w:rsid w:val="009C18B4"/>
    <w:rsid w:val="009C2797"/>
    <w:rsid w:val="009C7385"/>
    <w:rsid w:val="009C7BD5"/>
    <w:rsid w:val="009D2468"/>
    <w:rsid w:val="009D5CCE"/>
    <w:rsid w:val="009D772B"/>
    <w:rsid w:val="009F1967"/>
    <w:rsid w:val="009F4B0D"/>
    <w:rsid w:val="009F6F64"/>
    <w:rsid w:val="009F7B15"/>
    <w:rsid w:val="00A049B8"/>
    <w:rsid w:val="00A04E12"/>
    <w:rsid w:val="00A059C8"/>
    <w:rsid w:val="00A05F94"/>
    <w:rsid w:val="00A13122"/>
    <w:rsid w:val="00A1614B"/>
    <w:rsid w:val="00A22926"/>
    <w:rsid w:val="00A22CA9"/>
    <w:rsid w:val="00A27BE5"/>
    <w:rsid w:val="00A30656"/>
    <w:rsid w:val="00A342CD"/>
    <w:rsid w:val="00A35A2B"/>
    <w:rsid w:val="00A36994"/>
    <w:rsid w:val="00A41394"/>
    <w:rsid w:val="00A42ADF"/>
    <w:rsid w:val="00A43A0D"/>
    <w:rsid w:val="00A45C1B"/>
    <w:rsid w:val="00A46C8B"/>
    <w:rsid w:val="00A50E7F"/>
    <w:rsid w:val="00A511BC"/>
    <w:rsid w:val="00A53A55"/>
    <w:rsid w:val="00A66B7F"/>
    <w:rsid w:val="00A66D94"/>
    <w:rsid w:val="00A66E83"/>
    <w:rsid w:val="00A701F5"/>
    <w:rsid w:val="00A70F2B"/>
    <w:rsid w:val="00A76212"/>
    <w:rsid w:val="00A87839"/>
    <w:rsid w:val="00A92389"/>
    <w:rsid w:val="00A940FD"/>
    <w:rsid w:val="00A9415A"/>
    <w:rsid w:val="00A974CB"/>
    <w:rsid w:val="00A97CDC"/>
    <w:rsid w:val="00AA37D4"/>
    <w:rsid w:val="00AA3F6B"/>
    <w:rsid w:val="00AA65DE"/>
    <w:rsid w:val="00AB353B"/>
    <w:rsid w:val="00AB7199"/>
    <w:rsid w:val="00AB7A42"/>
    <w:rsid w:val="00AB7B7C"/>
    <w:rsid w:val="00AC0882"/>
    <w:rsid w:val="00AC4D3F"/>
    <w:rsid w:val="00AC578F"/>
    <w:rsid w:val="00AC5C95"/>
    <w:rsid w:val="00AC5F6E"/>
    <w:rsid w:val="00AD00B7"/>
    <w:rsid w:val="00AD1A0E"/>
    <w:rsid w:val="00AD2284"/>
    <w:rsid w:val="00AE1CAB"/>
    <w:rsid w:val="00AF364B"/>
    <w:rsid w:val="00AF6A14"/>
    <w:rsid w:val="00B21800"/>
    <w:rsid w:val="00B22C95"/>
    <w:rsid w:val="00B32FAD"/>
    <w:rsid w:val="00B374E8"/>
    <w:rsid w:val="00B43CFE"/>
    <w:rsid w:val="00B52EA5"/>
    <w:rsid w:val="00B52EC0"/>
    <w:rsid w:val="00B55027"/>
    <w:rsid w:val="00B61E30"/>
    <w:rsid w:val="00B642DA"/>
    <w:rsid w:val="00B6568F"/>
    <w:rsid w:val="00B72B81"/>
    <w:rsid w:val="00B73F3B"/>
    <w:rsid w:val="00B75FA9"/>
    <w:rsid w:val="00B8102A"/>
    <w:rsid w:val="00B84A10"/>
    <w:rsid w:val="00B90FAD"/>
    <w:rsid w:val="00B911E8"/>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E3B5A"/>
    <w:rsid w:val="00BF531B"/>
    <w:rsid w:val="00BF5726"/>
    <w:rsid w:val="00C10FC1"/>
    <w:rsid w:val="00C116CD"/>
    <w:rsid w:val="00C1174F"/>
    <w:rsid w:val="00C117CC"/>
    <w:rsid w:val="00C11C99"/>
    <w:rsid w:val="00C14B72"/>
    <w:rsid w:val="00C30169"/>
    <w:rsid w:val="00C35212"/>
    <w:rsid w:val="00C369AC"/>
    <w:rsid w:val="00C42B50"/>
    <w:rsid w:val="00C4450F"/>
    <w:rsid w:val="00C464B4"/>
    <w:rsid w:val="00C47E5D"/>
    <w:rsid w:val="00C50FC0"/>
    <w:rsid w:val="00C64BEA"/>
    <w:rsid w:val="00C665BD"/>
    <w:rsid w:val="00C70D9F"/>
    <w:rsid w:val="00C73AC5"/>
    <w:rsid w:val="00C7419A"/>
    <w:rsid w:val="00C77304"/>
    <w:rsid w:val="00C81B05"/>
    <w:rsid w:val="00C82985"/>
    <w:rsid w:val="00C84F6D"/>
    <w:rsid w:val="00C90234"/>
    <w:rsid w:val="00C90BB1"/>
    <w:rsid w:val="00C9126E"/>
    <w:rsid w:val="00C914A2"/>
    <w:rsid w:val="00C928D8"/>
    <w:rsid w:val="00CB1B02"/>
    <w:rsid w:val="00CB4090"/>
    <w:rsid w:val="00CB7CAC"/>
    <w:rsid w:val="00CC0DBD"/>
    <w:rsid w:val="00CC1F09"/>
    <w:rsid w:val="00CC2F12"/>
    <w:rsid w:val="00CC76CA"/>
    <w:rsid w:val="00CD3D72"/>
    <w:rsid w:val="00CD6AC5"/>
    <w:rsid w:val="00CE43BF"/>
    <w:rsid w:val="00D023DA"/>
    <w:rsid w:val="00D036B3"/>
    <w:rsid w:val="00D06FEC"/>
    <w:rsid w:val="00D07515"/>
    <w:rsid w:val="00D24970"/>
    <w:rsid w:val="00D279A6"/>
    <w:rsid w:val="00D37249"/>
    <w:rsid w:val="00D44D15"/>
    <w:rsid w:val="00D4608D"/>
    <w:rsid w:val="00D5316D"/>
    <w:rsid w:val="00D53893"/>
    <w:rsid w:val="00D54A5F"/>
    <w:rsid w:val="00D65E7B"/>
    <w:rsid w:val="00D67673"/>
    <w:rsid w:val="00D71CD6"/>
    <w:rsid w:val="00D72375"/>
    <w:rsid w:val="00D75360"/>
    <w:rsid w:val="00D92475"/>
    <w:rsid w:val="00D932B8"/>
    <w:rsid w:val="00D976F0"/>
    <w:rsid w:val="00DA1ACA"/>
    <w:rsid w:val="00DA4C3A"/>
    <w:rsid w:val="00DB1444"/>
    <w:rsid w:val="00DB5C54"/>
    <w:rsid w:val="00DC3565"/>
    <w:rsid w:val="00DD2181"/>
    <w:rsid w:val="00DD409F"/>
    <w:rsid w:val="00DD67BA"/>
    <w:rsid w:val="00DD7D7E"/>
    <w:rsid w:val="00DE1ACF"/>
    <w:rsid w:val="00DE2293"/>
    <w:rsid w:val="00DE275D"/>
    <w:rsid w:val="00DE3198"/>
    <w:rsid w:val="00DE38A1"/>
    <w:rsid w:val="00DE644B"/>
    <w:rsid w:val="00DF5675"/>
    <w:rsid w:val="00DF623F"/>
    <w:rsid w:val="00E03E99"/>
    <w:rsid w:val="00E056B5"/>
    <w:rsid w:val="00E05D00"/>
    <w:rsid w:val="00E15EC7"/>
    <w:rsid w:val="00E23AA6"/>
    <w:rsid w:val="00E26CF0"/>
    <w:rsid w:val="00E35351"/>
    <w:rsid w:val="00E43684"/>
    <w:rsid w:val="00E45444"/>
    <w:rsid w:val="00E4609C"/>
    <w:rsid w:val="00E51165"/>
    <w:rsid w:val="00E53D4F"/>
    <w:rsid w:val="00E55E5A"/>
    <w:rsid w:val="00E60C87"/>
    <w:rsid w:val="00E637F3"/>
    <w:rsid w:val="00E70734"/>
    <w:rsid w:val="00E72AC5"/>
    <w:rsid w:val="00E82A20"/>
    <w:rsid w:val="00E8654B"/>
    <w:rsid w:val="00E96BEE"/>
    <w:rsid w:val="00EB5721"/>
    <w:rsid w:val="00EB7F01"/>
    <w:rsid w:val="00EC057B"/>
    <w:rsid w:val="00ED0A33"/>
    <w:rsid w:val="00ED0B37"/>
    <w:rsid w:val="00EE22DF"/>
    <w:rsid w:val="00EF288A"/>
    <w:rsid w:val="00EF3539"/>
    <w:rsid w:val="00F0207B"/>
    <w:rsid w:val="00F02295"/>
    <w:rsid w:val="00F04DA4"/>
    <w:rsid w:val="00F079E5"/>
    <w:rsid w:val="00F153A0"/>
    <w:rsid w:val="00F17652"/>
    <w:rsid w:val="00F22C17"/>
    <w:rsid w:val="00F3119E"/>
    <w:rsid w:val="00F40B8A"/>
    <w:rsid w:val="00F5052C"/>
    <w:rsid w:val="00F509DA"/>
    <w:rsid w:val="00F5451A"/>
    <w:rsid w:val="00F5481F"/>
    <w:rsid w:val="00F55776"/>
    <w:rsid w:val="00F60829"/>
    <w:rsid w:val="00F61B90"/>
    <w:rsid w:val="00F6766E"/>
    <w:rsid w:val="00F750A7"/>
    <w:rsid w:val="00F76218"/>
    <w:rsid w:val="00F76F11"/>
    <w:rsid w:val="00F77850"/>
    <w:rsid w:val="00F80375"/>
    <w:rsid w:val="00F84009"/>
    <w:rsid w:val="00F93E3C"/>
    <w:rsid w:val="00F950AB"/>
    <w:rsid w:val="00F955A3"/>
    <w:rsid w:val="00F96BAD"/>
    <w:rsid w:val="00FA1CFE"/>
    <w:rsid w:val="00FA2C77"/>
    <w:rsid w:val="00FB2361"/>
    <w:rsid w:val="00FB4AEC"/>
    <w:rsid w:val="00FB559C"/>
    <w:rsid w:val="00FB5CEA"/>
    <w:rsid w:val="00FC1D79"/>
    <w:rsid w:val="00FD4688"/>
    <w:rsid w:val="00FD6B32"/>
    <w:rsid w:val="00FE0C1D"/>
    <w:rsid w:val="00FE1703"/>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5C61F7"/>
    <w:rPr>
      <w:b/>
    </w:rPr>
  </w:style>
  <w:style w:type="paragraph" w:customStyle="1" w:styleId="TAC">
    <w:name w:val="TAC"/>
    <w:basedOn w:val="TAL"/>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link w:val="TALCar"/>
    <w:qFormat/>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清單段落1,B"/>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462224"/>
    <w:rPr>
      <w:rFonts w:ascii="Arial" w:eastAsia="Times New Roman" w:hAnsi="Arial"/>
      <w:sz w:val="18"/>
      <w:lang w:val="en-GB"/>
    </w:rPr>
  </w:style>
  <w:style w:type="table" w:styleId="TableSimple2">
    <w:name w:val="Table Simple 2"/>
    <w:basedOn w:val="TableNormal"/>
    <w:rsid w:val="00526998"/>
    <w:rPr>
      <w:rFonts w:ascii="CG Times (WN)" w:eastAsia="Malgun Gothic" w:hAnsi="CG Times (WN)"/>
      <w:lang w:eastAsia="ko-KR"/>
    </w:rP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1170757501">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HR33RHYHUWRF-507899316-19483</_dlc_DocId>
    <_dlc_DocIdUrl xmlns="ca125759-a0e7-4469-93e0-e34bba23bda5">
      <Url>https://qualcomm.sharepoint.com/teams/pentari/_layouts/15/DocIdRedir.aspx?ID=HR33RHYHUWRF-507899316-19483</Url>
      <Description>HR33RHYHUWRF-507899316-19483</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DE579-E3E3-498E-8ACC-652E9F3A0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2EDA4-4F47-4DB7-A378-FB425F392C06}">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2C74F525-8EA1-4345-9CF8-083CBF2CD207}">
  <ds:schemaRefs>
    <ds:schemaRef ds:uri="http://schemas.microsoft.com/sharepoint/v3/contenttype/forms"/>
  </ds:schemaRefs>
</ds:datastoreItem>
</file>

<file path=customXml/itemProps4.xml><?xml version="1.0" encoding="utf-8"?>
<ds:datastoreItem xmlns:ds="http://schemas.openxmlformats.org/officeDocument/2006/customXml" ds:itemID="{4079F078-F5F8-44C4-A347-2DCA1B7599DB}">
  <ds:schemaRefs>
    <ds:schemaRef ds:uri="http://schemas.microsoft.com/sharepoint/events"/>
  </ds:schemaRefs>
</ds:datastoreItem>
</file>

<file path=customXml/itemProps5.xml><?xml version="1.0" encoding="utf-8"?>
<ds:datastoreItem xmlns:ds="http://schemas.openxmlformats.org/officeDocument/2006/customXml" ds:itemID="{4F226768-B744-4D60-AC27-291DBD08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1851</TotalTime>
  <Pages>2</Pages>
  <Words>599</Words>
  <Characters>3418</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Wooseok Nam</cp:lastModifiedBy>
  <cp:revision>54</cp:revision>
  <cp:lastPrinted>2002-04-23T00:10:00Z</cp:lastPrinted>
  <dcterms:created xsi:type="dcterms:W3CDTF">2022-02-10T07:43:00Z</dcterms:created>
  <dcterms:modified xsi:type="dcterms:W3CDTF">2022-02-14T17:36:00Z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c8ecbe11-56ca-48f8-94ba-8ba9b1bcbc2a</vt:lpwstr>
  </property>
</Properties>
</file>